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7A75D" w14:textId="57450325" w:rsidR="00C847D3" w:rsidRDefault="00137684">
      <w:pPr>
        <w:pStyle w:val="BodyText"/>
        <w:ind w:left="0"/>
        <w:jc w:val="left"/>
        <w:rPr>
          <w:sz w:val="20"/>
        </w:rPr>
      </w:pPr>
      <w:r>
        <w:rPr>
          <w:noProof/>
          <w:lang w:val="en-GB" w:eastAsia="en-GB" w:bidi="ar-SA"/>
        </w:rPr>
        <w:drawing>
          <wp:anchor distT="0" distB="0" distL="0" distR="0" simplePos="0" relativeHeight="251658240" behindDoc="0" locked="0" layoutInCell="1" allowOverlap="1" wp14:anchorId="3BEA4D51" wp14:editId="7FC6CC37">
            <wp:simplePos x="0" y="0"/>
            <wp:positionH relativeFrom="page">
              <wp:posOffset>4946650</wp:posOffset>
            </wp:positionH>
            <wp:positionV relativeFrom="paragraph">
              <wp:posOffset>22860</wp:posOffset>
            </wp:positionV>
            <wp:extent cx="563879" cy="40385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63879" cy="403859"/>
                    </a:xfrm>
                    <a:prstGeom prst="rect">
                      <a:avLst/>
                    </a:prstGeom>
                  </pic:spPr>
                </pic:pic>
              </a:graphicData>
            </a:graphic>
          </wp:anchor>
        </w:drawing>
      </w:r>
      <w:r w:rsidR="00D96944" w:rsidRPr="00FA6C89">
        <w:rPr>
          <w:noProof/>
        </w:rPr>
        <w:drawing>
          <wp:anchor distT="0" distB="0" distL="114300" distR="114300" simplePos="0" relativeHeight="251661312" behindDoc="0" locked="0" layoutInCell="1" allowOverlap="1" wp14:anchorId="302A2169" wp14:editId="35E10D8B">
            <wp:simplePos x="0" y="0"/>
            <wp:positionH relativeFrom="margin">
              <wp:posOffset>0</wp:posOffset>
            </wp:positionH>
            <wp:positionV relativeFrom="margin">
              <wp:posOffset>19050</wp:posOffset>
            </wp:positionV>
            <wp:extent cx="431800" cy="431800"/>
            <wp:effectExtent l="0" t="0" r="0" b="0"/>
            <wp:wrapSquare wrapText="bothSides"/>
            <wp:docPr id="4" name="Picture 3" descr="cu"/>
            <wp:cNvGraphicFramePr/>
            <a:graphic xmlns:a="http://schemas.openxmlformats.org/drawingml/2006/main">
              <a:graphicData uri="http://schemas.openxmlformats.org/drawingml/2006/picture">
                <pic:pic xmlns:pic="http://schemas.openxmlformats.org/drawingml/2006/picture">
                  <pic:nvPicPr>
                    <pic:cNvPr id="4" name="Picture 3" descr="cu"/>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anchor>
        </w:drawing>
      </w:r>
    </w:p>
    <w:p w14:paraId="48DC6FFA" w14:textId="77777777" w:rsidR="00C847D3" w:rsidRDefault="00C847D3">
      <w:pPr>
        <w:pStyle w:val="BodyText"/>
        <w:spacing w:before="6"/>
        <w:ind w:left="0"/>
        <w:jc w:val="left"/>
      </w:pPr>
    </w:p>
    <w:p w14:paraId="4BC0B7D1" w14:textId="6B77354F" w:rsidR="00C847D3" w:rsidRDefault="00257A5F" w:rsidP="00137684">
      <w:pPr>
        <w:spacing w:before="94"/>
        <w:rPr>
          <w:i/>
          <w:sz w:val="16"/>
        </w:rPr>
      </w:pPr>
      <w:r>
        <w:rPr>
          <w:i/>
          <w:sz w:val="16"/>
        </w:rPr>
        <w:t xml:space="preserve">Covenant Journal of Informatics &amp; Communication Technology. Vol. </w:t>
      </w:r>
      <w:r w:rsidR="00F75884">
        <w:rPr>
          <w:i/>
          <w:sz w:val="16"/>
        </w:rPr>
        <w:t>1</w:t>
      </w:r>
      <w:r w:rsidR="002E0D9A">
        <w:rPr>
          <w:i/>
          <w:sz w:val="16"/>
        </w:rPr>
        <w:t>2</w:t>
      </w:r>
      <w:r w:rsidR="004009AE">
        <w:rPr>
          <w:i/>
          <w:sz w:val="16"/>
        </w:rPr>
        <w:t>,</w:t>
      </w:r>
      <w:r>
        <w:rPr>
          <w:i/>
          <w:sz w:val="16"/>
        </w:rPr>
        <w:t xml:space="preserve"> No. </w:t>
      </w:r>
      <w:r w:rsidR="00137684">
        <w:rPr>
          <w:i/>
          <w:sz w:val="16"/>
        </w:rPr>
        <w:t>2</w:t>
      </w:r>
      <w:r>
        <w:rPr>
          <w:i/>
          <w:sz w:val="16"/>
        </w:rPr>
        <w:t xml:space="preserve">, </w:t>
      </w:r>
      <w:r w:rsidR="00137684">
        <w:rPr>
          <w:i/>
          <w:sz w:val="16"/>
        </w:rPr>
        <w:t>December</w:t>
      </w:r>
      <w:r>
        <w:rPr>
          <w:i/>
          <w:sz w:val="16"/>
        </w:rPr>
        <w:t>, 202</w:t>
      </w:r>
      <w:r w:rsidR="002E0D9A">
        <w:rPr>
          <w:i/>
          <w:sz w:val="16"/>
        </w:rPr>
        <w:t>4</w:t>
      </w:r>
    </w:p>
    <w:p w14:paraId="3B589947" w14:textId="77777777" w:rsidR="00C847D3" w:rsidRDefault="00D96944">
      <w:pPr>
        <w:spacing w:before="6" w:line="482" w:lineRule="auto"/>
        <w:ind w:left="2372" w:right="2651" w:hanging="1081"/>
        <w:rPr>
          <w:b/>
          <w:sz w:val="18"/>
        </w:rPr>
      </w:pPr>
      <w:r>
        <w:rPr>
          <w:noProof/>
          <w:lang w:val="en-GB" w:eastAsia="en-GB" w:bidi="ar-SA"/>
        </w:rPr>
        <mc:AlternateContent>
          <mc:Choice Requires="wpg">
            <w:drawing>
              <wp:anchor distT="0" distB="0" distL="114300" distR="114300" simplePos="0" relativeHeight="251660288" behindDoc="1" locked="0" layoutInCell="1" allowOverlap="1" wp14:anchorId="1FCAD46C" wp14:editId="4343FF36">
                <wp:simplePos x="0" y="0"/>
                <wp:positionH relativeFrom="page">
                  <wp:posOffset>454025</wp:posOffset>
                </wp:positionH>
                <wp:positionV relativeFrom="paragraph">
                  <wp:posOffset>154305</wp:posOffset>
                </wp:positionV>
                <wp:extent cx="4928235" cy="58420"/>
                <wp:effectExtent l="0" t="0" r="0" b="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8235" cy="58420"/>
                          <a:chOff x="715" y="243"/>
                          <a:chExt cx="7761" cy="92"/>
                        </a:xfrm>
                      </wpg:grpSpPr>
                      <wps:wsp>
                        <wps:cNvPr id="18" name="Line 4"/>
                        <wps:cNvCnPr>
                          <a:cxnSpLocks noChangeShapeType="1"/>
                        </wps:cNvCnPr>
                        <wps:spPr bwMode="auto">
                          <a:xfrm>
                            <a:off x="735" y="294"/>
                            <a:ext cx="7721" cy="20"/>
                          </a:xfrm>
                          <a:prstGeom prst="line">
                            <a:avLst/>
                          </a:prstGeom>
                          <a:noFill/>
                          <a:ln w="254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0" name="Line 3"/>
                        <wps:cNvCnPr>
                          <a:cxnSpLocks noChangeShapeType="1"/>
                        </wps:cNvCnPr>
                        <wps:spPr bwMode="auto">
                          <a:xfrm>
                            <a:off x="735" y="263"/>
                            <a:ext cx="7721" cy="20"/>
                          </a:xfrm>
                          <a:prstGeom prst="line">
                            <a:avLst/>
                          </a:prstGeom>
                          <a:noFill/>
                          <a:ln w="2540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F545E1" id="Group 2" o:spid="_x0000_s1026" style="position:absolute;margin-left:35.75pt;margin-top:12.15pt;width:388.05pt;height:4.6pt;z-index:-251656192;mso-position-horizontal-relative:page" coordorigin="715,243" coordsize="77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">
                <v:line id="Line 4" o:spid="_x0000_s1027" style="position:absolute;visibility:visible;mso-wrap-style:square" from="735,294" to="845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" strokecolor="gray" strokeweight="2pt"/>
                <v:line id="Line 3" o:spid="_x0000_s1028" style="position:absolute;visibility:visible;mso-wrap-style:square" from="735,263" to="845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" strokecolor="#4f81bc" strokeweight="2pt"/>
                <w10:wrap anchorx="page"/>
              </v:group>
            </w:pict>
          </mc:Fallback>
        </mc:AlternateContent>
      </w:r>
      <w:r w:rsidR="00257A5F">
        <w:rPr>
          <w:b/>
          <w:sz w:val="18"/>
        </w:rPr>
        <w:t xml:space="preserve">ISSN: </w:t>
      </w:r>
      <w:r w:rsidR="00257A5F">
        <w:rPr>
          <w:b/>
          <w:i/>
          <w:sz w:val="18"/>
        </w:rPr>
        <w:t xml:space="preserve">print </w:t>
      </w:r>
      <w:r w:rsidR="00257A5F">
        <w:rPr>
          <w:b/>
          <w:sz w:val="18"/>
        </w:rPr>
        <w:t xml:space="preserve">2354 – 3566 </w:t>
      </w:r>
      <w:r w:rsidR="00257A5F">
        <w:rPr>
          <w:b/>
          <w:i/>
          <w:sz w:val="18"/>
        </w:rPr>
        <w:t xml:space="preserve">electronics </w:t>
      </w:r>
      <w:r w:rsidR="00257A5F">
        <w:rPr>
          <w:b/>
          <w:sz w:val="18"/>
        </w:rPr>
        <w:t>2354 – 3507 DOI: An Open Access Journal Available</w:t>
      </w:r>
      <w:r w:rsidR="00257A5F">
        <w:rPr>
          <w:b/>
          <w:spacing w:val="-17"/>
          <w:sz w:val="18"/>
        </w:rPr>
        <w:t xml:space="preserve"> </w:t>
      </w:r>
      <w:r w:rsidR="00257A5F">
        <w:rPr>
          <w:b/>
          <w:sz w:val="18"/>
        </w:rPr>
        <w:t>Online</w:t>
      </w:r>
    </w:p>
    <w:p w14:paraId="50FD1627" w14:textId="77777777" w:rsidR="00C847D3" w:rsidRDefault="00C847D3">
      <w:pPr>
        <w:pStyle w:val="BodyText"/>
        <w:ind w:left="0"/>
        <w:jc w:val="left"/>
        <w:rPr>
          <w:b/>
          <w:sz w:val="20"/>
        </w:rPr>
      </w:pPr>
    </w:p>
    <w:p w14:paraId="1847BC73" w14:textId="77777777" w:rsidR="00C847D3" w:rsidRDefault="00C847D3">
      <w:pPr>
        <w:pStyle w:val="BodyText"/>
        <w:spacing w:before="1"/>
        <w:ind w:left="0"/>
        <w:jc w:val="left"/>
        <w:rPr>
          <w:b/>
          <w:sz w:val="26"/>
        </w:rPr>
      </w:pPr>
    </w:p>
    <w:p w14:paraId="131538EF" w14:textId="0DEEAA55" w:rsidR="00C847D3" w:rsidRDefault="00170192">
      <w:pPr>
        <w:spacing w:before="86"/>
        <w:ind w:left="274" w:right="551"/>
        <w:jc w:val="center"/>
        <w:rPr>
          <w:b/>
          <w:sz w:val="32"/>
        </w:rPr>
      </w:pPr>
      <w:r w:rsidRPr="00170192">
        <w:rPr>
          <w:b/>
          <w:sz w:val="32"/>
        </w:rPr>
        <w:t>Data-Driven Framework for Adaptability Predictions Using Object-Oriented Metrics</w:t>
      </w:r>
    </w:p>
    <w:p w14:paraId="3035E24C" w14:textId="77777777" w:rsidR="00C847D3" w:rsidRDefault="00C847D3">
      <w:pPr>
        <w:pStyle w:val="BodyText"/>
        <w:ind w:left="0"/>
        <w:jc w:val="left"/>
        <w:rPr>
          <w:b/>
          <w:sz w:val="34"/>
        </w:rPr>
      </w:pPr>
    </w:p>
    <w:p w14:paraId="48377595" w14:textId="1135FA5D" w:rsidR="00C847D3" w:rsidRDefault="00170192">
      <w:pPr>
        <w:pStyle w:val="Heading1"/>
        <w:ind w:left="274" w:right="548"/>
        <w:jc w:val="center"/>
      </w:pPr>
      <w:r w:rsidRPr="00170192">
        <w:t>Obike, G. Peter</w:t>
      </w:r>
      <w:r w:rsidR="00257A5F">
        <w:t xml:space="preserve">, </w:t>
      </w:r>
      <w:r w:rsidRPr="00170192">
        <w:t>Edward, N. Udo</w:t>
      </w:r>
    </w:p>
    <w:p w14:paraId="12A6C154" w14:textId="77777777" w:rsidR="00C847D3" w:rsidRDefault="00C847D3">
      <w:pPr>
        <w:pStyle w:val="BodyText"/>
        <w:ind w:left="0"/>
        <w:jc w:val="left"/>
        <w:rPr>
          <w:b/>
          <w:sz w:val="26"/>
        </w:rPr>
      </w:pPr>
    </w:p>
    <w:p w14:paraId="22537215" w14:textId="77777777" w:rsidR="00C847D3" w:rsidRDefault="00C847D3">
      <w:pPr>
        <w:pStyle w:val="BodyText"/>
        <w:spacing w:before="8"/>
        <w:ind w:left="0"/>
        <w:jc w:val="left"/>
        <w:rPr>
          <w:b/>
          <w:sz w:val="21"/>
        </w:rPr>
      </w:pPr>
    </w:p>
    <w:p w14:paraId="204EB5AF" w14:textId="069CBB64" w:rsidR="00081B4D" w:rsidRDefault="00081B4D">
      <w:pPr>
        <w:ind w:left="274" w:right="559"/>
        <w:jc w:val="center"/>
        <w:rPr>
          <w:sz w:val="20"/>
          <w:szCs w:val="20"/>
        </w:rPr>
      </w:pPr>
      <w:r w:rsidRPr="00081B4D">
        <w:rPr>
          <w:sz w:val="20"/>
          <w:vertAlign w:val="superscript"/>
        </w:rPr>
        <w:t>1</w:t>
      </w:r>
      <w:r w:rsidR="00170192">
        <w:rPr>
          <w:sz w:val="20"/>
        </w:rPr>
        <w:t xml:space="preserve">Department of Computer Science, </w:t>
      </w:r>
      <w:r w:rsidR="00170192" w:rsidRPr="00170192">
        <w:rPr>
          <w:sz w:val="20"/>
        </w:rPr>
        <w:t xml:space="preserve">Michael Okpara University of Agriculture, </w:t>
      </w:r>
      <w:proofErr w:type="spellStart"/>
      <w:r w:rsidR="00170192" w:rsidRPr="00170192">
        <w:rPr>
          <w:sz w:val="20"/>
        </w:rPr>
        <w:t>Umudike</w:t>
      </w:r>
      <w:proofErr w:type="spellEnd"/>
      <w:r w:rsidR="00170192" w:rsidRPr="00170192">
        <w:rPr>
          <w:sz w:val="20"/>
        </w:rPr>
        <w:t>, Umuahia, Abia State, Nigeria</w:t>
      </w:r>
      <w:r w:rsidR="00257A5F">
        <w:rPr>
          <w:sz w:val="20"/>
        </w:rPr>
        <w:t>.</w:t>
      </w:r>
      <w:r w:rsidR="00170192" w:rsidRPr="00170192">
        <w:rPr>
          <w:sz w:val="20"/>
          <w:szCs w:val="20"/>
        </w:rPr>
        <w:t xml:space="preserve"> </w:t>
      </w:r>
    </w:p>
    <w:p w14:paraId="764C5CCD" w14:textId="45CDA360" w:rsidR="00C847D3" w:rsidRDefault="00081B4D">
      <w:pPr>
        <w:ind w:left="274" w:right="559"/>
        <w:jc w:val="center"/>
        <w:rPr>
          <w:sz w:val="20"/>
        </w:rPr>
      </w:pPr>
      <w:r w:rsidRPr="00081B4D">
        <w:rPr>
          <w:sz w:val="20"/>
          <w:vertAlign w:val="superscript"/>
        </w:rPr>
        <w:t>2</w:t>
      </w:r>
      <w:r w:rsidR="00170192">
        <w:rPr>
          <w:sz w:val="20"/>
        </w:rPr>
        <w:t xml:space="preserve">Department of Computer Science, </w:t>
      </w:r>
      <w:r w:rsidR="00170192">
        <w:rPr>
          <w:sz w:val="20"/>
          <w:szCs w:val="20"/>
        </w:rPr>
        <w:t>U</w:t>
      </w:r>
      <w:r w:rsidR="00170192" w:rsidRPr="00AA5257">
        <w:rPr>
          <w:sz w:val="20"/>
          <w:szCs w:val="20"/>
        </w:rPr>
        <w:t xml:space="preserve">niversity of </w:t>
      </w:r>
      <w:proofErr w:type="spellStart"/>
      <w:r w:rsidR="00170192" w:rsidRPr="00AA5257">
        <w:rPr>
          <w:sz w:val="20"/>
          <w:szCs w:val="20"/>
        </w:rPr>
        <w:t>Uyo</w:t>
      </w:r>
      <w:proofErr w:type="spellEnd"/>
      <w:r w:rsidR="00170192">
        <w:rPr>
          <w:sz w:val="20"/>
          <w:szCs w:val="20"/>
        </w:rPr>
        <w:t xml:space="preserve">, </w:t>
      </w:r>
      <w:proofErr w:type="spellStart"/>
      <w:r w:rsidR="00170192">
        <w:rPr>
          <w:sz w:val="20"/>
          <w:szCs w:val="20"/>
        </w:rPr>
        <w:t>Uyo</w:t>
      </w:r>
      <w:proofErr w:type="spellEnd"/>
      <w:r w:rsidR="00170192">
        <w:rPr>
          <w:sz w:val="20"/>
          <w:szCs w:val="20"/>
        </w:rPr>
        <w:t>, Akwa Ibom State</w:t>
      </w:r>
      <w:r w:rsidR="00170192" w:rsidRPr="00AA5257">
        <w:rPr>
          <w:sz w:val="20"/>
          <w:szCs w:val="20"/>
        </w:rPr>
        <w:t>.</w:t>
      </w:r>
      <w:hyperlink r:id="rId9" w:history="1">
        <w:r w:rsidR="00170192" w:rsidRPr="0098264A">
          <w:rPr>
            <w:rStyle w:val="Hyperlink"/>
            <w:sz w:val="20"/>
          </w:rPr>
          <w:t xml:space="preserve"> Obike.peter@mouau.edu.ng, </w:t>
        </w:r>
      </w:hyperlink>
      <w:hyperlink r:id="rId10">
        <w:r w:rsidR="00170192" w:rsidRPr="00170192">
          <w:t xml:space="preserve"> </w:t>
        </w:r>
        <w:r w:rsidR="00170192" w:rsidRPr="00170192">
          <w:rPr>
            <w:sz w:val="20"/>
          </w:rPr>
          <w:t>edwardudo@yahoo.com</w:t>
        </w:r>
        <w:r w:rsidR="00257A5F">
          <w:rPr>
            <w:sz w:val="20"/>
          </w:rPr>
          <w:t>,</w:t>
        </w:r>
      </w:hyperlink>
    </w:p>
    <w:p w14:paraId="6A91281F" w14:textId="77777777" w:rsidR="00C847D3" w:rsidRDefault="00C847D3">
      <w:pPr>
        <w:pStyle w:val="BodyText"/>
        <w:ind w:left="0"/>
        <w:jc w:val="left"/>
      </w:pPr>
    </w:p>
    <w:p w14:paraId="345AB46C" w14:textId="28D91803" w:rsidR="00547FA1" w:rsidRDefault="00257A5F" w:rsidP="00547FA1">
      <w:pPr>
        <w:spacing w:before="165"/>
        <w:ind w:right="1844"/>
        <w:jc w:val="center"/>
        <w:rPr>
          <w:b/>
          <w:sz w:val="20"/>
        </w:rPr>
      </w:pPr>
      <w:r>
        <w:rPr>
          <w:b/>
          <w:sz w:val="20"/>
        </w:rPr>
        <w:t xml:space="preserve">Received: </w:t>
      </w:r>
      <w:r w:rsidR="00ED2903">
        <w:rPr>
          <w:b/>
          <w:sz w:val="20"/>
        </w:rPr>
        <w:t>13.09.2024</w:t>
      </w:r>
      <w:r w:rsidR="002E0D9A">
        <w:rPr>
          <w:b/>
          <w:sz w:val="20"/>
        </w:rPr>
        <w:t xml:space="preserve">             </w:t>
      </w:r>
      <w:r>
        <w:rPr>
          <w:b/>
          <w:sz w:val="20"/>
        </w:rPr>
        <w:t xml:space="preserve">Accepted: </w:t>
      </w:r>
      <w:r w:rsidR="00ED2903">
        <w:rPr>
          <w:b/>
          <w:sz w:val="20"/>
        </w:rPr>
        <w:t>21.11.2024</w:t>
      </w:r>
    </w:p>
    <w:p w14:paraId="5DBD0CA5" w14:textId="63398756" w:rsidR="00C847D3" w:rsidRDefault="00257A5F" w:rsidP="00547FA1">
      <w:pPr>
        <w:spacing w:before="165"/>
        <w:ind w:right="1844"/>
        <w:jc w:val="center"/>
        <w:rPr>
          <w:b/>
          <w:sz w:val="20"/>
        </w:rPr>
      </w:pPr>
      <w:r>
        <w:rPr>
          <w:b/>
          <w:sz w:val="20"/>
        </w:rPr>
        <w:t xml:space="preserve">Publication: </w:t>
      </w:r>
      <w:r w:rsidR="00137684">
        <w:rPr>
          <w:b/>
          <w:sz w:val="20"/>
        </w:rPr>
        <w:t xml:space="preserve">December </w:t>
      </w:r>
      <w:r>
        <w:rPr>
          <w:b/>
          <w:sz w:val="20"/>
        </w:rPr>
        <w:t>202</w:t>
      </w:r>
      <w:r w:rsidR="002E0D9A">
        <w:rPr>
          <w:b/>
          <w:sz w:val="20"/>
        </w:rPr>
        <w:t>4</w:t>
      </w:r>
    </w:p>
    <w:p w14:paraId="389AF88C" w14:textId="77777777" w:rsidR="00C847D3" w:rsidRDefault="00C847D3">
      <w:pPr>
        <w:pStyle w:val="BodyText"/>
        <w:ind w:left="0"/>
        <w:jc w:val="left"/>
        <w:rPr>
          <w:b/>
        </w:rPr>
      </w:pPr>
    </w:p>
    <w:p w14:paraId="2C3DEE33" w14:textId="77777777" w:rsidR="00C847D3" w:rsidRDefault="00C847D3">
      <w:pPr>
        <w:pStyle w:val="BodyText"/>
        <w:spacing w:before="8"/>
        <w:ind w:left="0"/>
        <w:jc w:val="left"/>
        <w:rPr>
          <w:b/>
          <w:sz w:val="21"/>
        </w:rPr>
      </w:pPr>
    </w:p>
    <w:p w14:paraId="5EE7DE1C" w14:textId="26B760BA" w:rsidR="00C847D3" w:rsidRDefault="00257A5F">
      <w:pPr>
        <w:spacing w:before="1" w:line="252" w:lineRule="auto"/>
        <w:ind w:left="686" w:right="906"/>
        <w:jc w:val="both"/>
        <w:rPr>
          <w:sz w:val="20"/>
        </w:rPr>
      </w:pPr>
      <w:r>
        <w:rPr>
          <w:b/>
          <w:i/>
          <w:sz w:val="20"/>
        </w:rPr>
        <w:t>Abstract</w:t>
      </w:r>
      <w:r>
        <w:rPr>
          <w:sz w:val="20"/>
        </w:rPr>
        <w:t>—</w:t>
      </w:r>
      <w:r w:rsidR="00170192" w:rsidRPr="00170192">
        <w:t xml:space="preserve"> </w:t>
      </w:r>
      <w:r w:rsidR="00170192" w:rsidRPr="00170192">
        <w:rPr>
          <w:sz w:val="20"/>
        </w:rPr>
        <w:t>Software adaptability is a critical attribute in modern systems, enabling them to evolve with changing requirements and environments. Existing approaches to predicting adaptability often rely on subjective assessments or high-level architectural metrics, which may lack precision and scalability. This study aims to enhance adaptability prediction by integrating object-oriented metrics and machine learning models, addressing limitations of traditional methods. Decision Trees and Random Forests were employed to model relationships between object-oriented design metrics such as Coupling Between Objects, Lack of Cohesion in Methods, Depth of Inheritance Tree, and Number of Children and adaptability. A comparative analysis using Guava and Apache Commons Lang datasets revealed that the Random Forest model outperforms Decision Trees, achieving an F1-score of 0.9760 and a ROC AUC of 0.9858, highlighting its accuracy and feature importance. Key metrics like coupling and cohesion emerged as pivotal for adaptability prediction. This study contributes a robust, data-driven framework for adaptability prediction, offering valuable insights to developers for creating flexible and maintainable systems. These advancements improve software design practices, ensuring resilience and relevance of applications in dynamic technological landscapes</w:t>
      </w:r>
      <w:r>
        <w:rPr>
          <w:sz w:val="20"/>
        </w:rPr>
        <w:t>.</w:t>
      </w:r>
    </w:p>
    <w:p w14:paraId="0040D23C" w14:textId="4A2F149B" w:rsidR="00C847D3" w:rsidRDefault="00257A5F">
      <w:pPr>
        <w:spacing w:before="47" w:line="252" w:lineRule="auto"/>
        <w:ind w:left="686" w:right="908"/>
        <w:jc w:val="both"/>
        <w:rPr>
          <w:sz w:val="20"/>
        </w:rPr>
      </w:pPr>
      <w:r>
        <w:rPr>
          <w:b/>
          <w:i/>
          <w:sz w:val="20"/>
        </w:rPr>
        <w:t>Keywords/Index Terms</w:t>
      </w:r>
      <w:r>
        <w:rPr>
          <w:sz w:val="20"/>
        </w:rPr>
        <w:t>—</w:t>
      </w:r>
      <w:r w:rsidR="00170192" w:rsidRPr="00170192">
        <w:t xml:space="preserve"> </w:t>
      </w:r>
      <w:r w:rsidR="00170192" w:rsidRPr="00170192">
        <w:rPr>
          <w:sz w:val="20"/>
        </w:rPr>
        <w:t xml:space="preserve">software adaptability level, </w:t>
      </w:r>
      <w:r w:rsidR="00170192">
        <w:rPr>
          <w:sz w:val="20"/>
        </w:rPr>
        <w:t>Random Forest</w:t>
      </w:r>
      <w:r w:rsidR="00170192" w:rsidRPr="00170192">
        <w:rPr>
          <w:sz w:val="20"/>
        </w:rPr>
        <w:t>, object-oriented software metrics, software design, software quality</w:t>
      </w:r>
    </w:p>
    <w:p w14:paraId="51CDF727" w14:textId="77777777" w:rsidR="00C847D3" w:rsidRDefault="00C847D3">
      <w:pPr>
        <w:pStyle w:val="BodyText"/>
        <w:spacing w:before="2"/>
        <w:ind w:left="0"/>
        <w:jc w:val="left"/>
        <w:rPr>
          <w:sz w:val="14"/>
        </w:rPr>
      </w:pPr>
    </w:p>
    <w:p w14:paraId="658F6537" w14:textId="77777777" w:rsidR="00C847D3" w:rsidRDefault="00C847D3">
      <w:pPr>
        <w:rPr>
          <w:sz w:val="14"/>
        </w:rPr>
        <w:sectPr w:rsidR="00C847D3">
          <w:type w:val="continuous"/>
          <w:pgSz w:w="9220" w:h="13540"/>
          <w:pgMar w:top="740" w:right="360" w:bottom="0" w:left="600" w:header="720" w:footer="720" w:gutter="0"/>
          <w:cols w:space="720"/>
        </w:sectPr>
      </w:pPr>
    </w:p>
    <w:p w14:paraId="492AD33C" w14:textId="77777777" w:rsidR="00C847D3" w:rsidRDefault="00257A5F">
      <w:pPr>
        <w:pStyle w:val="Heading3"/>
        <w:numPr>
          <w:ilvl w:val="0"/>
          <w:numId w:val="6"/>
        </w:numPr>
        <w:tabs>
          <w:tab w:val="left" w:pos="341"/>
        </w:tabs>
        <w:spacing w:before="96" w:line="250" w:lineRule="exact"/>
      </w:pPr>
      <w:r>
        <w:lastRenderedPageBreak/>
        <w:t>Introduction</w:t>
      </w:r>
    </w:p>
    <w:p w14:paraId="4DFB4F49" w14:textId="31B1F3E8" w:rsidR="00170192" w:rsidRDefault="00170192" w:rsidP="00170192">
      <w:pPr>
        <w:pStyle w:val="BodyText"/>
        <w:spacing w:before="1"/>
        <w:ind w:right="40"/>
      </w:pPr>
      <w:r>
        <w:t xml:space="preserve">Software adaptability is increasingly vital in modern development, enabling systems to evolve alongside dynamic business requirements and technological advancements. Ensuring adaptability reduces the need for extensive rework and enhances software longevity, particularly in object-oriented systems where design metrics like coupling, cohesion, and inheritance are key predictors. However, the use of fixed thresholds for these metrics in adaptability assessment remains a significant challenge due to their context-specific nature and susceptibility to subjective interpretation (Singh </w:t>
      </w:r>
      <w:r w:rsidR="000336F6">
        <w:t>and</w:t>
      </w:r>
      <w:r>
        <w:t xml:space="preserve"> Kahlon, 2014; Briand et al., 1999).</w:t>
      </w:r>
    </w:p>
    <w:p w14:paraId="3D1D8FCB" w14:textId="77777777" w:rsidR="00170192" w:rsidRDefault="00170192" w:rsidP="00170192">
      <w:pPr>
        <w:pStyle w:val="BodyText"/>
        <w:spacing w:before="1"/>
        <w:ind w:right="40"/>
      </w:pPr>
    </w:p>
    <w:p w14:paraId="32222448" w14:textId="6484B654" w:rsidR="00170192" w:rsidRDefault="00170192" w:rsidP="00170192">
      <w:pPr>
        <w:pStyle w:val="BodyText"/>
        <w:spacing w:before="1"/>
        <w:ind w:right="40"/>
      </w:pPr>
      <w:r>
        <w:t xml:space="preserve">Threshold-based approaches have been extensively applied across software engineering domains, including code smell detection and software adaptability. While such methods provide standardized benchmarks, their limitations have been highlighted in studies like </w:t>
      </w:r>
      <w:r w:rsidR="00E34F6F" w:rsidRPr="00E34F6F">
        <w:t>Gupta et al. (2018)</w:t>
      </w:r>
      <w:r>
        <w:t xml:space="preserve"> For instance, the construct validity of their code smell prediction model is threatened by the reliance on specific tools like Robusta, which excludes certain smells and employs distinct thresholds incompatible with other tools. This inconsistency underscores the inherent limitations of threshold-based methodologies, as variations across tools and projects restrict generalizability. Moreover, their work reveals the need for statistical models to handle project-specific nuances, as demonstrated by their application of entropy measures and nonlinear regression to predict bad smells.</w:t>
      </w:r>
    </w:p>
    <w:p w14:paraId="62D6A736" w14:textId="77777777" w:rsidR="00170192" w:rsidRDefault="00170192" w:rsidP="00170192">
      <w:pPr>
        <w:pStyle w:val="BodyText"/>
        <w:spacing w:before="1"/>
        <w:ind w:right="40"/>
      </w:pPr>
    </w:p>
    <w:p w14:paraId="5FD9A047" w14:textId="15C686E9" w:rsidR="00170192" w:rsidRDefault="00E34F6F" w:rsidP="00170192">
      <w:pPr>
        <w:pStyle w:val="BodyText"/>
        <w:spacing w:before="1"/>
        <w:ind w:right="40"/>
      </w:pPr>
      <w:r w:rsidRPr="00E34F6F">
        <w:t>Gupta et al. (2018)</w:t>
      </w:r>
      <w:r w:rsidR="00170192">
        <w:t xml:space="preserve"> work conclusively emphasize the need for a more robust and generalizable approach. While their entropy-based model demonstrated success in Java projects, with an </w:t>
      </w:r>
      <w:r w:rsidR="00170192">
        <w:rPr>
          <w:rFonts w:ascii="Cambria Math" w:hAnsi="Cambria Math" w:cs="Cambria Math"/>
        </w:rPr>
        <w:t>𝑅</w:t>
      </w:r>
      <w:r w:rsidR="00170192">
        <w:t>2 value improving to 0.93 after removing an outlier, they acknowledge the challenges in extending this model to other languages and contexts. This limitation reinforces the necessity of data-driven techniques like machine learning, which offer adaptable and scalable solutions that account for diverse software environments and minimize reliance on rigid thresholds.</w:t>
      </w:r>
    </w:p>
    <w:p w14:paraId="3AE69F95" w14:textId="77777777" w:rsidR="00170192" w:rsidRDefault="00170192" w:rsidP="00170192">
      <w:pPr>
        <w:pStyle w:val="BodyText"/>
        <w:spacing w:before="1"/>
        <w:ind w:right="40"/>
      </w:pPr>
    </w:p>
    <w:p w14:paraId="3C84DE29" w14:textId="77777777" w:rsidR="00170192" w:rsidRDefault="00170192" w:rsidP="00170192">
      <w:pPr>
        <w:pStyle w:val="BodyText"/>
        <w:spacing w:before="1"/>
        <w:ind w:right="40"/>
      </w:pPr>
      <w:r>
        <w:t>Motivated by these limitations, this study adopts a machine learning-driven framework for predicting software adaptability using object-oriented design metrics. By leveraging Decision Trees and Random Forests, this research addresses the variability inherent in threshold-based models, providing context-sensitive predictions tailored to the unique characteristics of each software project. This approach not only advances software adaptability assessment but also bridges the gap between static benchmarks and dynamic, data-driven methodologies.</w:t>
      </w:r>
    </w:p>
    <w:p w14:paraId="504BAC3A" w14:textId="77777777" w:rsidR="00170192" w:rsidRDefault="00170192" w:rsidP="00170192">
      <w:pPr>
        <w:pStyle w:val="BodyText"/>
        <w:spacing w:before="1"/>
        <w:ind w:right="40"/>
      </w:pPr>
    </w:p>
    <w:p w14:paraId="0D85B51C" w14:textId="77777777" w:rsidR="00170192" w:rsidRDefault="00170192" w:rsidP="00170192">
      <w:pPr>
        <w:pStyle w:val="BodyText"/>
        <w:spacing w:before="1"/>
        <w:ind w:right="40"/>
      </w:pPr>
      <w:r>
        <w:t xml:space="preserve">Through the integration of design metrics with machine learning, this research contributes to creating robust and maintainable software systems. It validates the proposed models using real-world datasets from Guava and Apache Commons Lang, demonstrating their generalizability and practical applicability. By addressing the threats to validity inherent in traditional models, this work advocates for a paradigm shift towards adaptable, data-driven strategies in software engineering. This research aims to develop a model that effectively predicts the adaptability levels of object-oriented software using design metrics </w:t>
      </w:r>
      <w:r>
        <w:lastRenderedPageBreak/>
        <w:t>and machine learning techniques. The specific objectives are to;</w:t>
      </w:r>
    </w:p>
    <w:p w14:paraId="5D81A3B9" w14:textId="77777777" w:rsidR="00170192" w:rsidRDefault="00170192" w:rsidP="00170192">
      <w:pPr>
        <w:pStyle w:val="BodyText"/>
        <w:spacing w:before="1"/>
        <w:ind w:right="40"/>
      </w:pPr>
      <w:r>
        <w:t>i.</w:t>
      </w:r>
      <w:r>
        <w:tab/>
        <w:t>To identify and analyze relevant object-oriented design metrics that influence software adaptability.</w:t>
      </w:r>
    </w:p>
    <w:p w14:paraId="5172E505" w14:textId="77777777" w:rsidR="00170192" w:rsidRDefault="00170192" w:rsidP="00170192">
      <w:pPr>
        <w:pStyle w:val="BodyText"/>
        <w:spacing w:before="1"/>
        <w:ind w:right="40"/>
      </w:pPr>
      <w:r>
        <w:t>ii.</w:t>
      </w:r>
      <w:r>
        <w:tab/>
        <w:t>To establish threshold values for relevant object-oriented design metrics based on desirable software properties and formulate decision rules that utilize these metrics and thresholds to predict software adaptability.</w:t>
      </w:r>
    </w:p>
    <w:p w14:paraId="3FC8D179" w14:textId="77777777" w:rsidR="00170192" w:rsidRDefault="00170192" w:rsidP="00170192">
      <w:pPr>
        <w:pStyle w:val="BodyText"/>
        <w:spacing w:before="1"/>
        <w:ind w:right="40"/>
      </w:pPr>
      <w:r>
        <w:t>iii.</w:t>
      </w:r>
      <w:r>
        <w:tab/>
        <w:t>To develop and train a Decision Tree, and Random Forest machine learning model to predict software adaptability levels based on the defined metrics and thresholds.</w:t>
      </w:r>
    </w:p>
    <w:p w14:paraId="15DC27E5" w14:textId="1618F4F0" w:rsidR="00C847D3" w:rsidRDefault="00170192" w:rsidP="00170192">
      <w:pPr>
        <w:pStyle w:val="BodyText"/>
        <w:spacing w:before="1"/>
        <w:ind w:right="40"/>
      </w:pPr>
      <w:r>
        <w:t>iv.</w:t>
      </w:r>
      <w:r>
        <w:tab/>
        <w:t>To evaluate the effectiveness of the proposed model using real-world software projects.</w:t>
      </w:r>
    </w:p>
    <w:p w14:paraId="55F4E91A" w14:textId="15F26FEB" w:rsidR="00170192" w:rsidRDefault="00170192" w:rsidP="00170192">
      <w:pPr>
        <w:pStyle w:val="BodyText"/>
        <w:spacing w:before="1"/>
        <w:ind w:right="40"/>
      </w:pPr>
      <w:r>
        <w:t xml:space="preserve"> </w:t>
      </w:r>
    </w:p>
    <w:p w14:paraId="39F32E78" w14:textId="77777777" w:rsidR="00C847D3" w:rsidRDefault="00257A5F">
      <w:pPr>
        <w:pStyle w:val="Heading3"/>
        <w:numPr>
          <w:ilvl w:val="0"/>
          <w:numId w:val="6"/>
        </w:numPr>
        <w:tabs>
          <w:tab w:val="left" w:pos="341"/>
        </w:tabs>
        <w:spacing w:before="72"/>
      </w:pPr>
      <w:r>
        <w:t>Methodology</w:t>
      </w:r>
    </w:p>
    <w:p w14:paraId="67263AB6" w14:textId="77777777" w:rsidR="00D55F8B" w:rsidRPr="00496920" w:rsidRDefault="00D55F8B" w:rsidP="00D55F8B">
      <w:pPr>
        <w:pStyle w:val="PARAIndent"/>
        <w:rPr>
          <w:rFonts w:ascii="Times New Roman" w:hAnsi="Times New Roman"/>
          <w:sz w:val="22"/>
          <w:szCs w:val="22"/>
        </w:rPr>
      </w:pPr>
      <w:r w:rsidRPr="00496920">
        <w:rPr>
          <w:rFonts w:ascii="Times New Roman" w:hAnsi="Times New Roman"/>
          <w:sz w:val="22"/>
          <w:szCs w:val="22"/>
        </w:rPr>
        <w:t>This research employs a quantitative methodology combining software metrics analysis and machine learning techniques. The process involves the following steps:</w:t>
      </w:r>
    </w:p>
    <w:p w14:paraId="40A74F8E" w14:textId="3E015C33" w:rsidR="00D55F8B" w:rsidRPr="00D55F8B" w:rsidRDefault="00D55F8B" w:rsidP="00D55F8B">
      <w:pPr>
        <w:pStyle w:val="Heading4"/>
        <w:rPr>
          <w:i w:val="0"/>
          <w:iCs/>
        </w:rPr>
      </w:pPr>
      <w:r w:rsidRPr="00D55F8B">
        <w:rPr>
          <w:i w:val="0"/>
          <w:iCs/>
        </w:rPr>
        <w:t>2.1 Dataset and Data Preparation</w:t>
      </w:r>
    </w:p>
    <w:p w14:paraId="6DA3C297" w14:textId="77777777" w:rsidR="00D55F8B" w:rsidRPr="00D55F8B" w:rsidRDefault="00D55F8B" w:rsidP="00D55F8B">
      <w:pPr>
        <w:pStyle w:val="PARAIndent"/>
        <w:rPr>
          <w:rFonts w:cs="Times"/>
          <w:sz w:val="22"/>
          <w:szCs w:val="22"/>
        </w:rPr>
      </w:pPr>
      <w:r w:rsidRPr="00D55F8B">
        <w:rPr>
          <w:rFonts w:ascii="Times New Roman" w:hAnsi="Times New Roman"/>
          <w:sz w:val="22"/>
          <w:szCs w:val="22"/>
        </w:rPr>
        <w:t xml:space="preserve">The dataset utilized in this research was collected from 40 open-source software projects developed in Java. This data was </w:t>
      </w:r>
      <w:r w:rsidRPr="00D55F8B">
        <w:rPr>
          <w:rFonts w:cs="Times"/>
          <w:sz w:val="22"/>
          <w:szCs w:val="22"/>
        </w:rPr>
        <w:t>analyzed using a custom-built software analyzer designed to extract key object-oriented metrics essential for predicting software adaptability. The purpose of this analysis is to assess how well each software project can adapt to changing requirements or operating environments, based on specific internal attributes. The dataset comprises the following object-oriented metrics that represent critical structural and design properties of software:</w:t>
      </w:r>
    </w:p>
    <w:p w14:paraId="3E6D0A0D" w14:textId="77777777" w:rsidR="00D55F8B" w:rsidRPr="00D55F8B" w:rsidRDefault="00D55F8B" w:rsidP="00D55F8B">
      <w:pPr>
        <w:pStyle w:val="PARAIndent"/>
        <w:numPr>
          <w:ilvl w:val="0"/>
          <w:numId w:val="7"/>
        </w:numPr>
        <w:tabs>
          <w:tab w:val="clear" w:pos="720"/>
          <w:tab w:val="num" w:pos="0"/>
        </w:tabs>
        <w:ind w:left="0" w:firstLine="0"/>
        <w:rPr>
          <w:rFonts w:cs="Times"/>
          <w:sz w:val="22"/>
          <w:szCs w:val="22"/>
        </w:rPr>
      </w:pPr>
      <w:r w:rsidRPr="00D55F8B">
        <w:rPr>
          <w:rFonts w:cs="Times"/>
          <w:sz w:val="22"/>
          <w:szCs w:val="22"/>
        </w:rPr>
        <w:t xml:space="preserve">Weighted Methods per Class (WMC): Measures the complexity of a class by summing the complexity of individual </w:t>
      </w:r>
      <w:r w:rsidRPr="00D55F8B">
        <w:rPr>
          <w:rFonts w:cs="Times"/>
          <w:sz w:val="22"/>
          <w:szCs w:val="22"/>
        </w:rPr>
        <w:t xml:space="preserve">methods. </w:t>
      </w:r>
    </w:p>
    <w:p w14:paraId="78275D7A" w14:textId="466084D9" w:rsidR="00D55F8B" w:rsidRPr="00D55F8B" w:rsidRDefault="00D55F8B" w:rsidP="00D55F8B">
      <w:pPr>
        <w:pStyle w:val="ListParagraph"/>
        <w:rPr>
          <w:rFonts w:ascii="Times" w:hAnsi="Times" w:cs="Times"/>
        </w:rPr>
      </w:pPr>
      <m:oMath>
        <m:r>
          <w:rPr>
            <w:rFonts w:ascii="Cambria Math" w:hAnsi="Cambria Math" w:cs="Times"/>
          </w:rPr>
          <m:t xml:space="preserve">WMC= </m:t>
        </m:r>
        <m:nary>
          <m:naryPr>
            <m:chr m:val="∑"/>
            <m:limLoc m:val="undOvr"/>
            <m:ctrlPr>
              <w:rPr>
                <w:rFonts w:ascii="Cambria Math" w:hAnsi="Cambria Math" w:cs="Times"/>
                <w:i/>
              </w:rPr>
            </m:ctrlPr>
          </m:naryPr>
          <m:sub>
            <m:r>
              <w:rPr>
                <w:rFonts w:ascii="Cambria Math" w:hAnsi="Cambria Math" w:cs="Times"/>
              </w:rPr>
              <m:t>i=1</m:t>
            </m:r>
          </m:sub>
          <m:sup>
            <m:r>
              <w:rPr>
                <w:rFonts w:ascii="Cambria Math" w:hAnsi="Cambria Math" w:cs="Times"/>
              </w:rPr>
              <m:t>n</m:t>
            </m:r>
          </m:sup>
          <m:e>
            <m:sSub>
              <m:sSubPr>
                <m:ctrlPr>
                  <w:rPr>
                    <w:rFonts w:ascii="Cambria Math" w:hAnsi="Cambria Math" w:cs="Times"/>
                    <w:i/>
                  </w:rPr>
                </m:ctrlPr>
              </m:sSubPr>
              <m:e>
                <m:r>
                  <w:rPr>
                    <w:rFonts w:ascii="Cambria Math" w:hAnsi="Cambria Math" w:cs="Times"/>
                  </w:rPr>
                  <m:t>c</m:t>
                </m:r>
              </m:e>
              <m:sub>
                <m:r>
                  <w:rPr>
                    <w:rFonts w:ascii="Cambria Math" w:hAnsi="Cambria Math" w:cs="Times"/>
                  </w:rPr>
                  <m:t>i</m:t>
                </m:r>
              </m:sub>
            </m:sSub>
          </m:e>
        </m:nary>
      </m:oMath>
      <w:r w:rsidRPr="00D55F8B">
        <w:rPr>
          <w:rFonts w:ascii="Times" w:hAnsi="Times" w:cs="Times"/>
        </w:rPr>
        <w:t xml:space="preserve">                                               (1)</w:t>
      </w:r>
    </w:p>
    <w:p w14:paraId="1939F979" w14:textId="77777777" w:rsidR="00D55F8B" w:rsidRPr="00D55F8B" w:rsidRDefault="00D55F8B" w:rsidP="00D55F8B">
      <w:pPr>
        <w:spacing w:line="259" w:lineRule="auto"/>
        <w:contextualSpacing/>
        <w:jc w:val="both"/>
        <w:rPr>
          <w:rFonts w:ascii="Times" w:eastAsiaTheme="minorHAnsi" w:hAnsi="Times" w:cs="Times"/>
          <w:kern w:val="2"/>
          <w14:ligatures w14:val="standardContextual"/>
        </w:rPr>
      </w:pPr>
      <w:r w:rsidRPr="00D55F8B">
        <w:rPr>
          <w:rFonts w:ascii="Times" w:eastAsiaTheme="minorHAnsi" w:hAnsi="Times" w:cs="Times"/>
          <w:kern w:val="2"/>
          <w14:ligatures w14:val="standardContextual"/>
        </w:rPr>
        <w:t xml:space="preserve">Where </w:t>
      </w:r>
      <m:oMath>
        <m:sSub>
          <m:sSubPr>
            <m:ctrlPr>
              <w:rPr>
                <w:rFonts w:ascii="Cambria Math" w:eastAsiaTheme="minorHAnsi" w:hAnsi="Cambria Math" w:cs="Times"/>
                <w:i/>
                <w:kern w:val="2"/>
                <w14:ligatures w14:val="standardContextual"/>
              </w:rPr>
            </m:ctrlPr>
          </m:sSubPr>
          <m:e>
            <m:r>
              <w:rPr>
                <w:rFonts w:ascii="Cambria Math" w:eastAsiaTheme="minorHAnsi" w:hAnsi="Cambria Math" w:cs="Times"/>
                <w:kern w:val="2"/>
                <w14:ligatures w14:val="standardContextual"/>
              </w:rPr>
              <m:t>c</m:t>
            </m:r>
          </m:e>
          <m:sub>
            <m:r>
              <w:rPr>
                <w:rFonts w:ascii="Cambria Math" w:eastAsiaTheme="minorHAnsi" w:hAnsi="Cambria Math" w:cs="Times"/>
                <w:kern w:val="2"/>
                <w14:ligatures w14:val="standardContextual"/>
              </w:rPr>
              <m:t>1</m:t>
            </m:r>
          </m:sub>
        </m:sSub>
      </m:oMath>
      <w:r w:rsidRPr="00D55F8B">
        <w:rPr>
          <w:rFonts w:ascii="Times" w:eastAsiaTheme="minorHAnsi" w:hAnsi="Times" w:cs="Times"/>
          <w:kern w:val="2"/>
          <w14:ligatures w14:val="standardContextual"/>
        </w:rPr>
        <w:t xml:space="preserve">, ..., </w:t>
      </w:r>
      <m:oMath>
        <m:sSub>
          <m:sSubPr>
            <m:ctrlPr>
              <w:rPr>
                <w:rFonts w:ascii="Cambria Math" w:eastAsiaTheme="minorHAnsi" w:hAnsi="Cambria Math" w:cs="Times"/>
                <w:i/>
                <w:kern w:val="2"/>
                <w14:ligatures w14:val="standardContextual"/>
              </w:rPr>
            </m:ctrlPr>
          </m:sSubPr>
          <m:e>
            <m:r>
              <w:rPr>
                <w:rFonts w:ascii="Cambria Math" w:eastAsiaTheme="minorHAnsi" w:hAnsi="Cambria Math" w:cs="Times"/>
                <w:kern w:val="2"/>
                <w14:ligatures w14:val="standardContextual"/>
              </w:rPr>
              <m:t>c</m:t>
            </m:r>
          </m:e>
          <m:sub>
            <m:r>
              <w:rPr>
                <w:rFonts w:ascii="Cambria Math" w:eastAsiaTheme="minorHAnsi" w:hAnsi="Cambria Math" w:cs="Times"/>
                <w:kern w:val="2"/>
                <w14:ligatures w14:val="standardContextual"/>
              </w:rPr>
              <m:t>n</m:t>
            </m:r>
          </m:sub>
        </m:sSub>
      </m:oMath>
      <w:r w:rsidRPr="00D55F8B">
        <w:rPr>
          <w:rFonts w:ascii="Times" w:eastAsiaTheme="minorHAnsi" w:hAnsi="Times" w:cs="Times"/>
          <w:kern w:val="2"/>
          <w14:ligatures w14:val="standardContextual"/>
        </w:rPr>
        <w:t xml:space="preserve"> be the complexity of the methods of a class with methods </w:t>
      </w:r>
      <m:oMath>
        <m:sSub>
          <m:sSubPr>
            <m:ctrlPr>
              <w:rPr>
                <w:rFonts w:ascii="Cambria Math" w:eastAsiaTheme="minorHAnsi" w:hAnsi="Cambria Math" w:cs="Times"/>
                <w:i/>
                <w:kern w:val="2"/>
                <w14:ligatures w14:val="standardContextual"/>
              </w:rPr>
            </m:ctrlPr>
          </m:sSubPr>
          <m:e>
            <m:r>
              <w:rPr>
                <w:rFonts w:ascii="Cambria Math" w:eastAsiaTheme="minorHAnsi" w:hAnsi="Cambria Math" w:cs="Times"/>
                <w:kern w:val="2"/>
                <w14:ligatures w14:val="standardContextual"/>
              </w:rPr>
              <m:t>M</m:t>
            </m:r>
          </m:e>
          <m:sub>
            <m:r>
              <w:rPr>
                <w:rFonts w:ascii="Cambria Math" w:eastAsiaTheme="minorHAnsi" w:hAnsi="Cambria Math" w:cs="Times"/>
                <w:kern w:val="2"/>
                <w14:ligatures w14:val="standardContextual"/>
              </w:rPr>
              <m:t>1</m:t>
            </m:r>
          </m:sub>
        </m:sSub>
      </m:oMath>
      <w:r w:rsidRPr="00D55F8B">
        <w:rPr>
          <w:rFonts w:ascii="Times" w:eastAsiaTheme="minorHAnsi" w:hAnsi="Times" w:cs="Times"/>
          <w:kern w:val="2"/>
          <w14:ligatures w14:val="standardContextual"/>
        </w:rPr>
        <w:t>, ...,</w:t>
      </w:r>
      <w:r w:rsidRPr="00D55F8B">
        <w:rPr>
          <w:rFonts w:ascii="Times" w:eastAsiaTheme="minorHAnsi" w:hAnsi="Times" w:cs="Times"/>
          <w:i/>
          <w:kern w:val="2"/>
          <w14:ligatures w14:val="standardContextual"/>
        </w:rPr>
        <w:t xml:space="preserve"> </w:t>
      </w:r>
      <m:oMath>
        <m:sSub>
          <m:sSubPr>
            <m:ctrlPr>
              <w:rPr>
                <w:rFonts w:ascii="Cambria Math" w:eastAsiaTheme="minorHAnsi" w:hAnsi="Cambria Math" w:cs="Times"/>
                <w:i/>
                <w:kern w:val="2"/>
                <w14:ligatures w14:val="standardContextual"/>
              </w:rPr>
            </m:ctrlPr>
          </m:sSubPr>
          <m:e>
            <m:r>
              <w:rPr>
                <w:rFonts w:ascii="Cambria Math" w:eastAsiaTheme="minorHAnsi" w:hAnsi="Cambria Math" w:cs="Times"/>
                <w:kern w:val="2"/>
                <w14:ligatures w14:val="standardContextual"/>
              </w:rPr>
              <m:t>M</m:t>
            </m:r>
          </m:e>
          <m:sub>
            <m:r>
              <w:rPr>
                <w:rFonts w:ascii="Cambria Math" w:eastAsiaTheme="minorHAnsi" w:hAnsi="Cambria Math" w:cs="Times"/>
                <w:kern w:val="2"/>
                <w14:ligatures w14:val="standardContextual"/>
              </w:rPr>
              <m:t>n</m:t>
            </m:r>
          </m:sub>
        </m:sSub>
      </m:oMath>
      <w:r w:rsidRPr="00D55F8B">
        <w:rPr>
          <w:rFonts w:ascii="Times" w:eastAsiaTheme="minorHAnsi" w:hAnsi="Times" w:cs="Times"/>
          <w:kern w:val="2"/>
          <w14:ligatures w14:val="standardContextual"/>
        </w:rPr>
        <w:t>. If all method complexities are considered to be unity, then WMC = n is the number of methods.</w:t>
      </w:r>
    </w:p>
    <w:p w14:paraId="60245D03" w14:textId="77777777" w:rsidR="00D55F8B" w:rsidRPr="00D55F8B" w:rsidRDefault="00D55F8B" w:rsidP="00D55F8B">
      <w:pPr>
        <w:pStyle w:val="ListParagraph"/>
        <w:widowControl/>
        <w:numPr>
          <w:ilvl w:val="0"/>
          <w:numId w:val="7"/>
        </w:numPr>
        <w:tabs>
          <w:tab w:val="clear" w:pos="720"/>
          <w:tab w:val="num" w:pos="426"/>
        </w:tabs>
        <w:autoSpaceDE/>
        <w:autoSpaceDN/>
        <w:spacing w:line="259" w:lineRule="auto"/>
        <w:ind w:left="0" w:firstLine="0"/>
        <w:contextualSpacing/>
        <w:rPr>
          <w:rFonts w:ascii="Times" w:eastAsiaTheme="minorHAnsi" w:hAnsi="Times" w:cs="Times"/>
          <w14:ligatures w14:val="standardContextual"/>
        </w:rPr>
      </w:pPr>
      <w:r w:rsidRPr="00D55F8B">
        <w:rPr>
          <w:rFonts w:ascii="Times" w:eastAsiaTheme="minorHAnsi" w:hAnsi="Times" w:cs="Times"/>
          <w14:ligatures w14:val="standardContextual"/>
        </w:rPr>
        <w:t>Number of Children (NOC): Counts the subclasses or children directly inheriting from a class.</w:t>
      </w:r>
    </w:p>
    <w:p w14:paraId="6E1135EC" w14:textId="77777777" w:rsidR="00D55F8B" w:rsidRPr="00D55F8B" w:rsidRDefault="00D55F8B" w:rsidP="00D55F8B">
      <w:pPr>
        <w:widowControl/>
        <w:numPr>
          <w:ilvl w:val="0"/>
          <w:numId w:val="7"/>
        </w:numPr>
        <w:tabs>
          <w:tab w:val="clear" w:pos="720"/>
          <w:tab w:val="num" w:pos="426"/>
        </w:tabs>
        <w:autoSpaceDE/>
        <w:autoSpaceDN/>
        <w:spacing w:after="160" w:line="259" w:lineRule="auto"/>
        <w:ind w:left="0" w:firstLine="0"/>
        <w:contextualSpacing/>
        <w:jc w:val="both"/>
        <w:rPr>
          <w:rFonts w:ascii="Times" w:eastAsiaTheme="minorHAnsi" w:hAnsi="Times" w:cs="Times"/>
          <w:kern w:val="2"/>
          <w14:ligatures w14:val="standardContextual"/>
        </w:rPr>
      </w:pPr>
      <w:r w:rsidRPr="00D55F8B">
        <w:rPr>
          <w:rFonts w:ascii="Times" w:eastAsiaTheme="minorHAnsi" w:hAnsi="Times" w:cs="Times"/>
          <w:kern w:val="2"/>
          <w14:ligatures w14:val="standardContextual"/>
        </w:rPr>
        <w:t>Response for a Class (RFC): Estimates the number of potential responses (i.e., method calls) triggered by an object of the class.</w:t>
      </w:r>
    </w:p>
    <w:p w14:paraId="254E85EA" w14:textId="77777777" w:rsidR="00D55F8B" w:rsidRPr="00D55F8B" w:rsidRDefault="00D55F8B" w:rsidP="00D55F8B">
      <w:pPr>
        <w:widowControl/>
        <w:numPr>
          <w:ilvl w:val="0"/>
          <w:numId w:val="7"/>
        </w:numPr>
        <w:tabs>
          <w:tab w:val="clear" w:pos="720"/>
          <w:tab w:val="num" w:pos="426"/>
        </w:tabs>
        <w:autoSpaceDE/>
        <w:autoSpaceDN/>
        <w:spacing w:after="160" w:line="259" w:lineRule="auto"/>
        <w:ind w:left="0" w:firstLine="0"/>
        <w:contextualSpacing/>
        <w:jc w:val="both"/>
        <w:rPr>
          <w:rFonts w:ascii="Times" w:eastAsiaTheme="minorHAnsi" w:hAnsi="Times" w:cs="Times"/>
          <w:kern w:val="2"/>
          <w14:ligatures w14:val="standardContextual"/>
        </w:rPr>
      </w:pPr>
      <w:r w:rsidRPr="00D55F8B">
        <w:rPr>
          <w:rFonts w:ascii="Times" w:eastAsiaTheme="minorHAnsi" w:hAnsi="Times" w:cs="Times"/>
          <w:kern w:val="2"/>
          <w14:ligatures w14:val="standardContextual"/>
        </w:rPr>
        <w:t>Coupling Between Objects (CBO): Indicates how strongly a class is connected to other classes.</w:t>
      </w:r>
    </w:p>
    <w:p w14:paraId="50741A21" w14:textId="77777777" w:rsidR="00D55F8B" w:rsidRPr="00D55F8B" w:rsidRDefault="00D55F8B" w:rsidP="00D55F8B">
      <w:pPr>
        <w:widowControl/>
        <w:numPr>
          <w:ilvl w:val="0"/>
          <w:numId w:val="7"/>
        </w:numPr>
        <w:tabs>
          <w:tab w:val="clear" w:pos="720"/>
          <w:tab w:val="num" w:pos="426"/>
        </w:tabs>
        <w:autoSpaceDE/>
        <w:autoSpaceDN/>
        <w:spacing w:after="160" w:line="259" w:lineRule="auto"/>
        <w:ind w:left="0" w:firstLine="0"/>
        <w:contextualSpacing/>
        <w:jc w:val="both"/>
        <w:rPr>
          <w:rFonts w:ascii="Times" w:eastAsiaTheme="minorHAnsi" w:hAnsi="Times" w:cs="Times"/>
          <w:kern w:val="2"/>
          <w14:ligatures w14:val="standardContextual"/>
        </w:rPr>
      </w:pPr>
      <w:r w:rsidRPr="00D55F8B">
        <w:rPr>
          <w:rFonts w:ascii="Times" w:eastAsiaTheme="minorHAnsi" w:hAnsi="Times" w:cs="Times"/>
          <w:kern w:val="2"/>
          <w14:ligatures w14:val="standardContextual"/>
        </w:rPr>
        <w:t>Depth of Inheritance Tree (DIT): Measures the inheritance levels from the base class.</w:t>
      </w:r>
    </w:p>
    <w:p w14:paraId="111B3FB4" w14:textId="77777777" w:rsidR="00D55F8B" w:rsidRPr="00D55F8B" w:rsidRDefault="00D55F8B" w:rsidP="00D55F8B">
      <w:pPr>
        <w:widowControl/>
        <w:numPr>
          <w:ilvl w:val="0"/>
          <w:numId w:val="7"/>
        </w:numPr>
        <w:tabs>
          <w:tab w:val="clear" w:pos="720"/>
          <w:tab w:val="num" w:pos="426"/>
        </w:tabs>
        <w:autoSpaceDE/>
        <w:autoSpaceDN/>
        <w:spacing w:after="160" w:line="259" w:lineRule="auto"/>
        <w:ind w:left="284"/>
        <w:contextualSpacing/>
        <w:jc w:val="both"/>
        <w:rPr>
          <w:rFonts w:ascii="Times" w:eastAsiaTheme="minorHAnsi" w:hAnsi="Times" w:cs="Times"/>
          <w:kern w:val="2"/>
          <w14:ligatures w14:val="standardContextual"/>
        </w:rPr>
      </w:pPr>
      <w:r w:rsidRPr="00D55F8B">
        <w:rPr>
          <w:rFonts w:ascii="Times" w:eastAsiaTheme="minorHAnsi" w:hAnsi="Times" w:cs="Times"/>
          <w:kern w:val="2"/>
          <w14:ligatures w14:val="standardContextual"/>
        </w:rPr>
        <w:t>Lack of Cohesion in Methods (LCOM1 and LCOM2): Evaluates the cohesion within a class, indicating how closely related methods are to each other.</w:t>
      </w:r>
    </w:p>
    <w:p w14:paraId="5D679C74" w14:textId="77777777" w:rsidR="00D55F8B" w:rsidRPr="00D55F8B" w:rsidRDefault="00D55F8B" w:rsidP="00D55F8B">
      <w:pPr>
        <w:widowControl/>
        <w:numPr>
          <w:ilvl w:val="0"/>
          <w:numId w:val="7"/>
        </w:numPr>
        <w:tabs>
          <w:tab w:val="clear" w:pos="720"/>
          <w:tab w:val="num" w:pos="426"/>
        </w:tabs>
        <w:autoSpaceDE/>
        <w:autoSpaceDN/>
        <w:spacing w:after="160" w:line="259" w:lineRule="auto"/>
        <w:ind w:left="284"/>
        <w:contextualSpacing/>
        <w:jc w:val="both"/>
        <w:rPr>
          <w:rFonts w:ascii="Times" w:eastAsiaTheme="minorHAnsi" w:hAnsi="Times" w:cs="Times"/>
          <w:kern w:val="2"/>
          <w14:ligatures w14:val="standardContextual"/>
        </w:rPr>
      </w:pPr>
      <w:r w:rsidRPr="00D55F8B">
        <w:rPr>
          <w:rFonts w:ascii="Times" w:eastAsiaTheme="minorHAnsi" w:hAnsi="Times" w:cs="Times"/>
          <w:kern w:val="2"/>
          <w14:ligatures w14:val="standardContextual"/>
        </w:rPr>
        <w:t xml:space="preserve"> Number of Methods (NOM): Counts the total methods within a class.</w:t>
      </w:r>
    </w:p>
    <w:p w14:paraId="6AE9F397" w14:textId="468A2066" w:rsidR="00D55F8B" w:rsidRDefault="00D55F8B" w:rsidP="00D55F8B">
      <w:pPr>
        <w:spacing w:line="259" w:lineRule="auto"/>
        <w:jc w:val="both"/>
        <w:rPr>
          <w:rFonts w:ascii="Times" w:hAnsi="Times" w:cs="Times"/>
        </w:rPr>
      </w:pPr>
      <w:r w:rsidRPr="00D55F8B">
        <w:rPr>
          <w:rFonts w:ascii="Times" w:eastAsiaTheme="minorHAnsi" w:hAnsi="Times" w:cs="Times"/>
          <w:kern w:val="2"/>
          <w14:ligatures w14:val="standardContextual"/>
        </w:rPr>
        <w:t xml:space="preserve">These metrics serve as predictors for the </w:t>
      </w:r>
      <w:r w:rsidRPr="00D55F8B">
        <w:rPr>
          <w:rFonts w:ascii="Times" w:eastAsiaTheme="minorHAnsi" w:hAnsi="Times" w:cs="Times"/>
          <w:b/>
          <w:bCs/>
          <w:kern w:val="2"/>
          <w14:ligatures w14:val="standardContextual"/>
        </w:rPr>
        <w:t>Adaptability Level (ADPL)</w:t>
      </w:r>
      <w:r w:rsidRPr="00D55F8B">
        <w:rPr>
          <w:rFonts w:ascii="Times" w:eastAsiaTheme="minorHAnsi" w:hAnsi="Times" w:cs="Times"/>
          <w:kern w:val="2"/>
          <w14:ligatures w14:val="standardContextual"/>
        </w:rPr>
        <w:t xml:space="preserve"> of each software project, the dependent variable. </w:t>
      </w:r>
      <w:r w:rsidRPr="00D55F8B">
        <w:rPr>
          <w:rFonts w:ascii="Times" w:hAnsi="Times" w:cs="Times"/>
        </w:rPr>
        <w:t xml:space="preserve">The dataset used for this study has 500 instances, 8 inputs features which include CBO, RFC, LCOM1, LCOM2, DIT, NOC, WMC, NOM and 1 output which is the adaptability level - ADPL. </w:t>
      </w:r>
    </w:p>
    <w:p w14:paraId="39E26287" w14:textId="65621B01" w:rsidR="00D55F8B" w:rsidRPr="00C904C9" w:rsidRDefault="00C904C9" w:rsidP="00C904C9">
      <w:pPr>
        <w:pStyle w:val="Heading4"/>
        <w:ind w:left="0" w:firstLine="0"/>
        <w:rPr>
          <w:i w:val="0"/>
          <w:iCs/>
        </w:rPr>
      </w:pPr>
      <w:r>
        <w:rPr>
          <w:i w:val="0"/>
          <w:iCs/>
        </w:rPr>
        <w:t xml:space="preserve">2.2 </w:t>
      </w:r>
      <w:r w:rsidR="00D55F8B" w:rsidRPr="00C904C9">
        <w:rPr>
          <w:i w:val="0"/>
          <w:iCs/>
        </w:rPr>
        <w:t>Adaptability Level Assignment</w:t>
      </w:r>
    </w:p>
    <w:p w14:paraId="3CEAA12C" w14:textId="3EFC7245" w:rsidR="00D55F8B" w:rsidRDefault="00D55F8B" w:rsidP="00D55F8B">
      <w:pPr>
        <w:spacing w:after="160" w:line="259" w:lineRule="auto"/>
        <w:jc w:val="both"/>
        <w:rPr>
          <w:rFonts w:ascii="Times" w:hAnsi="Times" w:cs="Times"/>
        </w:rPr>
      </w:pPr>
      <w:r w:rsidRPr="00393C68">
        <w:rPr>
          <w:rFonts w:ascii="Times" w:hAnsi="Times" w:cs="Times"/>
        </w:rPr>
        <w:t>Drawing from established literature</w:t>
      </w:r>
      <w:r>
        <w:rPr>
          <w:rFonts w:ascii="Times" w:hAnsi="Times" w:cs="Times"/>
        </w:rPr>
        <w:t xml:space="preserve">s </w:t>
      </w:r>
      <w:r w:rsidR="008349D0">
        <w:rPr>
          <w:rFonts w:ascii="Times" w:hAnsi="Times" w:cs="Times"/>
        </w:rPr>
        <w:t>(</w:t>
      </w:r>
      <w:proofErr w:type="spellStart"/>
      <w:r w:rsidR="00496920" w:rsidRPr="00496920">
        <w:rPr>
          <w:rFonts w:ascii="Times" w:hAnsi="Times" w:cs="Times"/>
        </w:rPr>
        <w:t>Akwukwuma</w:t>
      </w:r>
      <w:proofErr w:type="spellEnd"/>
      <w:r w:rsidR="00496920" w:rsidRPr="00496920">
        <w:rPr>
          <w:rFonts w:ascii="Times" w:hAnsi="Times" w:cs="Times"/>
        </w:rPr>
        <w:t xml:space="preserve"> </w:t>
      </w:r>
      <w:r w:rsidR="00496920">
        <w:rPr>
          <w:rFonts w:ascii="Times" w:hAnsi="Times" w:cs="Times"/>
        </w:rPr>
        <w:t>and</w:t>
      </w:r>
      <w:r w:rsidR="00496920" w:rsidRPr="00496920">
        <w:rPr>
          <w:rFonts w:ascii="Times" w:hAnsi="Times" w:cs="Times"/>
        </w:rPr>
        <w:t xml:space="preserve"> Udo, 2015, 2019</w:t>
      </w:r>
      <w:r w:rsidR="00496920">
        <w:rPr>
          <w:rFonts w:ascii="Times" w:hAnsi="Times" w:cs="Times"/>
        </w:rPr>
        <w:t>),</w:t>
      </w:r>
      <w:r w:rsidR="008349D0" w:rsidRPr="008349D0">
        <w:t xml:space="preserve"> </w:t>
      </w:r>
      <w:r w:rsidR="008349D0" w:rsidRPr="008349D0">
        <w:rPr>
          <w:rFonts w:ascii="Times" w:hAnsi="Times" w:cs="Times"/>
        </w:rPr>
        <w:t>Udo et al. (2020)</w:t>
      </w:r>
      <w:r w:rsidR="008349D0">
        <w:rPr>
          <w:rFonts w:ascii="Times" w:hAnsi="Times" w:cs="Times"/>
        </w:rPr>
        <w:t>)</w:t>
      </w:r>
      <w:r w:rsidRPr="00393C68">
        <w:rPr>
          <w:rFonts w:ascii="Times" w:hAnsi="Times" w:cs="Times"/>
        </w:rPr>
        <w:t xml:space="preserve">, the adaptability level for each project was determined based on a set of rules derived from established literature and expert judgment. The adaptability levels (ADPL) are represented in Table </w:t>
      </w:r>
      <w:r w:rsidR="00496920">
        <w:rPr>
          <w:rFonts w:ascii="Times" w:hAnsi="Times" w:cs="Times"/>
        </w:rPr>
        <w:t>1</w:t>
      </w:r>
      <w:r w:rsidRPr="00393C68">
        <w:rPr>
          <w:rFonts w:ascii="Times" w:hAnsi="Times" w:cs="Times"/>
        </w:rPr>
        <w:t>.</w:t>
      </w:r>
    </w:p>
    <w:p w14:paraId="670B9387" w14:textId="77777777" w:rsidR="00045BE6" w:rsidRPr="00045BE6" w:rsidRDefault="00045BE6" w:rsidP="00D55F8B">
      <w:pPr>
        <w:spacing w:after="160" w:line="259" w:lineRule="auto"/>
        <w:jc w:val="both"/>
        <w:rPr>
          <w:rFonts w:ascii="Times" w:hAnsi="Times" w:cs="Times"/>
          <w:sz w:val="20"/>
          <w:szCs w:val="20"/>
        </w:rPr>
      </w:pPr>
    </w:p>
    <w:p w14:paraId="49D5E7A3" w14:textId="77777777" w:rsidR="00045BE6" w:rsidRPr="00045BE6" w:rsidRDefault="00045BE6" w:rsidP="00D55F8B">
      <w:pPr>
        <w:spacing w:line="259" w:lineRule="auto"/>
        <w:jc w:val="both"/>
        <w:rPr>
          <w:rFonts w:ascii="Times" w:hAnsi="Times" w:cs="Times"/>
          <w:sz w:val="20"/>
          <w:szCs w:val="20"/>
        </w:rPr>
        <w:sectPr w:rsidR="00045BE6" w:rsidRPr="00045BE6">
          <w:headerReference w:type="default" r:id="rId11"/>
          <w:footerReference w:type="default" r:id="rId12"/>
          <w:pgSz w:w="9220" w:h="13540"/>
          <w:pgMar w:top="880" w:right="360" w:bottom="1460" w:left="600" w:header="689" w:footer="1240" w:gutter="0"/>
          <w:cols w:num="2" w:space="720" w:equalWidth="0">
            <w:col w:w="3816" w:space="327"/>
            <w:col w:w="4117"/>
          </w:cols>
        </w:sectPr>
      </w:pPr>
    </w:p>
    <w:p w14:paraId="55BB24AA" w14:textId="77777777" w:rsidR="00045BE6" w:rsidRPr="00045BE6" w:rsidRDefault="00045BE6" w:rsidP="00045BE6">
      <w:pPr>
        <w:spacing w:after="160" w:line="259" w:lineRule="auto"/>
        <w:jc w:val="center"/>
        <w:rPr>
          <w:rFonts w:ascii="Times" w:hAnsi="Times" w:cs="Times"/>
          <w:sz w:val="20"/>
          <w:szCs w:val="20"/>
        </w:rPr>
      </w:pPr>
      <w:r w:rsidRPr="00045BE6">
        <w:rPr>
          <w:sz w:val="20"/>
          <w:szCs w:val="20"/>
        </w:rPr>
        <w:lastRenderedPageBreak/>
        <w:t>Table 1 Adaptability Level and Labels</w:t>
      </w:r>
    </w:p>
    <w:tbl>
      <w:tblPr>
        <w:tblStyle w:val="TableGrid"/>
        <w:tblW w:w="0" w:type="auto"/>
        <w:jc w:val="center"/>
        <w:tblLook w:val="04A0" w:firstRow="1" w:lastRow="0" w:firstColumn="1" w:lastColumn="0" w:noHBand="0" w:noVBand="1"/>
      </w:tblPr>
      <w:tblGrid>
        <w:gridCol w:w="2263"/>
        <w:gridCol w:w="2410"/>
      </w:tblGrid>
      <w:tr w:rsidR="00045BE6" w:rsidRPr="00045BE6" w14:paraId="3A992C1A" w14:textId="77777777" w:rsidTr="00EF3E43">
        <w:trPr>
          <w:jc w:val="center"/>
        </w:trPr>
        <w:tc>
          <w:tcPr>
            <w:tcW w:w="2263" w:type="dxa"/>
          </w:tcPr>
          <w:p w14:paraId="5B9D0C88" w14:textId="77777777" w:rsidR="00045BE6" w:rsidRPr="00045BE6" w:rsidRDefault="00045BE6" w:rsidP="00EF3E43">
            <w:pPr>
              <w:spacing w:line="259" w:lineRule="auto"/>
              <w:jc w:val="both"/>
              <w:rPr>
                <w:rFonts w:ascii="Times" w:hAnsi="Times" w:cs="Times"/>
                <w:sz w:val="20"/>
                <w:szCs w:val="20"/>
              </w:rPr>
            </w:pPr>
            <w:r w:rsidRPr="00045BE6">
              <w:rPr>
                <w:b/>
                <w:bCs/>
                <w:sz w:val="20"/>
                <w:szCs w:val="20"/>
              </w:rPr>
              <w:t>Class (Adaptability)</w:t>
            </w:r>
          </w:p>
        </w:tc>
        <w:tc>
          <w:tcPr>
            <w:tcW w:w="2410" w:type="dxa"/>
          </w:tcPr>
          <w:p w14:paraId="32F6A15D" w14:textId="77777777" w:rsidR="00045BE6" w:rsidRPr="00045BE6" w:rsidRDefault="00045BE6" w:rsidP="00EF3E43">
            <w:pPr>
              <w:spacing w:line="259" w:lineRule="auto"/>
              <w:jc w:val="both"/>
              <w:rPr>
                <w:rFonts w:ascii="Times" w:hAnsi="Times" w:cs="Times"/>
                <w:sz w:val="20"/>
                <w:szCs w:val="20"/>
              </w:rPr>
            </w:pPr>
            <w:r w:rsidRPr="00045BE6">
              <w:rPr>
                <w:b/>
                <w:bCs/>
                <w:sz w:val="20"/>
                <w:szCs w:val="20"/>
              </w:rPr>
              <w:t>Label</w:t>
            </w:r>
          </w:p>
        </w:tc>
      </w:tr>
      <w:tr w:rsidR="00045BE6" w:rsidRPr="00045BE6" w14:paraId="60B1B4F2" w14:textId="77777777" w:rsidTr="00EF3E43">
        <w:trPr>
          <w:jc w:val="center"/>
        </w:trPr>
        <w:tc>
          <w:tcPr>
            <w:tcW w:w="2263" w:type="dxa"/>
          </w:tcPr>
          <w:p w14:paraId="213DA795" w14:textId="77777777" w:rsidR="00045BE6" w:rsidRPr="00045BE6" w:rsidRDefault="00045BE6" w:rsidP="00EF3E43">
            <w:pPr>
              <w:spacing w:line="259" w:lineRule="auto"/>
              <w:jc w:val="both"/>
              <w:rPr>
                <w:rFonts w:ascii="Times" w:hAnsi="Times" w:cs="Times"/>
                <w:sz w:val="20"/>
                <w:szCs w:val="20"/>
              </w:rPr>
            </w:pPr>
            <w:r w:rsidRPr="00045BE6">
              <w:rPr>
                <w:sz w:val="20"/>
                <w:szCs w:val="20"/>
              </w:rPr>
              <w:t>Poorly Adaptable</w:t>
            </w:r>
          </w:p>
        </w:tc>
        <w:tc>
          <w:tcPr>
            <w:tcW w:w="2410" w:type="dxa"/>
          </w:tcPr>
          <w:p w14:paraId="5552B334" w14:textId="77777777" w:rsidR="00045BE6" w:rsidRPr="00045BE6" w:rsidRDefault="00045BE6" w:rsidP="00EF3E43">
            <w:pPr>
              <w:spacing w:line="259" w:lineRule="auto"/>
              <w:jc w:val="both"/>
              <w:rPr>
                <w:rFonts w:ascii="Times" w:hAnsi="Times" w:cs="Times"/>
                <w:sz w:val="20"/>
                <w:szCs w:val="20"/>
              </w:rPr>
            </w:pPr>
            <w:r w:rsidRPr="00045BE6">
              <w:rPr>
                <w:sz w:val="20"/>
                <w:szCs w:val="20"/>
              </w:rPr>
              <w:t>1</w:t>
            </w:r>
          </w:p>
        </w:tc>
      </w:tr>
      <w:tr w:rsidR="00045BE6" w:rsidRPr="00045BE6" w14:paraId="6C9B3731" w14:textId="77777777" w:rsidTr="00EF3E43">
        <w:trPr>
          <w:jc w:val="center"/>
        </w:trPr>
        <w:tc>
          <w:tcPr>
            <w:tcW w:w="2263" w:type="dxa"/>
          </w:tcPr>
          <w:p w14:paraId="1C7786B3" w14:textId="77777777" w:rsidR="00045BE6" w:rsidRPr="00045BE6" w:rsidRDefault="00045BE6" w:rsidP="00EF3E43">
            <w:pPr>
              <w:spacing w:line="259" w:lineRule="auto"/>
              <w:jc w:val="both"/>
              <w:rPr>
                <w:rFonts w:ascii="Times" w:hAnsi="Times" w:cs="Times"/>
                <w:sz w:val="20"/>
                <w:szCs w:val="20"/>
              </w:rPr>
            </w:pPr>
            <w:r w:rsidRPr="00045BE6">
              <w:rPr>
                <w:sz w:val="20"/>
                <w:szCs w:val="20"/>
              </w:rPr>
              <w:t>Fairly Adaptable</w:t>
            </w:r>
          </w:p>
        </w:tc>
        <w:tc>
          <w:tcPr>
            <w:tcW w:w="2410" w:type="dxa"/>
          </w:tcPr>
          <w:p w14:paraId="30775240" w14:textId="77777777" w:rsidR="00045BE6" w:rsidRPr="00045BE6" w:rsidRDefault="00045BE6" w:rsidP="00EF3E43">
            <w:pPr>
              <w:spacing w:line="259" w:lineRule="auto"/>
              <w:jc w:val="both"/>
              <w:rPr>
                <w:rFonts w:ascii="Times" w:hAnsi="Times" w:cs="Times"/>
                <w:sz w:val="20"/>
                <w:szCs w:val="20"/>
              </w:rPr>
            </w:pPr>
            <w:r w:rsidRPr="00045BE6">
              <w:rPr>
                <w:sz w:val="20"/>
                <w:szCs w:val="20"/>
              </w:rPr>
              <w:t>2</w:t>
            </w:r>
          </w:p>
        </w:tc>
      </w:tr>
      <w:tr w:rsidR="00045BE6" w:rsidRPr="00045BE6" w14:paraId="57D9D03F" w14:textId="77777777" w:rsidTr="00EF3E43">
        <w:trPr>
          <w:jc w:val="center"/>
        </w:trPr>
        <w:tc>
          <w:tcPr>
            <w:tcW w:w="2263" w:type="dxa"/>
          </w:tcPr>
          <w:p w14:paraId="19A139C1" w14:textId="77777777" w:rsidR="00045BE6" w:rsidRPr="00045BE6" w:rsidRDefault="00045BE6" w:rsidP="00EF3E43">
            <w:pPr>
              <w:spacing w:line="259" w:lineRule="auto"/>
              <w:jc w:val="both"/>
              <w:rPr>
                <w:rFonts w:ascii="Times" w:hAnsi="Times" w:cs="Times"/>
                <w:sz w:val="20"/>
                <w:szCs w:val="20"/>
              </w:rPr>
            </w:pPr>
            <w:r w:rsidRPr="00045BE6">
              <w:rPr>
                <w:sz w:val="20"/>
                <w:szCs w:val="20"/>
              </w:rPr>
              <w:t>Adaptable</w:t>
            </w:r>
          </w:p>
        </w:tc>
        <w:tc>
          <w:tcPr>
            <w:tcW w:w="2410" w:type="dxa"/>
          </w:tcPr>
          <w:p w14:paraId="59316AC4" w14:textId="77777777" w:rsidR="00045BE6" w:rsidRPr="00045BE6" w:rsidRDefault="00045BE6" w:rsidP="00EF3E43">
            <w:pPr>
              <w:spacing w:line="259" w:lineRule="auto"/>
              <w:jc w:val="both"/>
              <w:rPr>
                <w:rFonts w:ascii="Times" w:hAnsi="Times" w:cs="Times"/>
                <w:sz w:val="20"/>
                <w:szCs w:val="20"/>
              </w:rPr>
            </w:pPr>
            <w:r w:rsidRPr="00045BE6">
              <w:rPr>
                <w:sz w:val="20"/>
                <w:szCs w:val="20"/>
              </w:rPr>
              <w:t>3</w:t>
            </w:r>
          </w:p>
        </w:tc>
      </w:tr>
    </w:tbl>
    <w:p w14:paraId="2E243FC4" w14:textId="0C0FF5FE" w:rsidR="00045BE6" w:rsidRDefault="00045BE6" w:rsidP="00D55F8B">
      <w:pPr>
        <w:spacing w:line="259" w:lineRule="auto"/>
        <w:jc w:val="both"/>
        <w:rPr>
          <w:rFonts w:ascii="Times" w:hAnsi="Times" w:cs="Times"/>
        </w:rPr>
        <w:sectPr w:rsidR="00045BE6" w:rsidSect="00045BE6">
          <w:type w:val="continuous"/>
          <w:pgSz w:w="9220" w:h="13540"/>
          <w:pgMar w:top="880" w:right="360" w:bottom="1460" w:left="600" w:header="689" w:footer="1240" w:gutter="0"/>
          <w:cols w:space="327"/>
        </w:sectPr>
      </w:pPr>
    </w:p>
    <w:p w14:paraId="15C1E49D" w14:textId="3A40B2AC" w:rsidR="00C904C9" w:rsidRPr="00C904C9" w:rsidRDefault="00C904C9" w:rsidP="00C904C9">
      <w:pPr>
        <w:pStyle w:val="Heading4"/>
        <w:ind w:left="0" w:firstLine="0"/>
        <w:rPr>
          <w:i w:val="0"/>
          <w:iCs/>
        </w:rPr>
      </w:pPr>
      <w:r w:rsidRPr="00C904C9">
        <w:rPr>
          <w:i w:val="0"/>
          <w:iCs/>
        </w:rPr>
        <w:t>2.3 Dimensionality Reduction</w:t>
      </w:r>
    </w:p>
    <w:p w14:paraId="4A6C21FE" w14:textId="77777777" w:rsidR="00C904C9" w:rsidRDefault="00C904C9" w:rsidP="00C904C9">
      <w:pPr>
        <w:jc w:val="both"/>
      </w:pPr>
      <w:r w:rsidRPr="00191A78">
        <w:t>Principal Component Analysis (PCA) was applied</w:t>
      </w:r>
      <w:r>
        <w:t xml:space="preserve"> to reduce </w:t>
      </w:r>
      <w:r w:rsidRPr="00191A78">
        <w:t xml:space="preserve">the dimensionality of the feature space </w:t>
      </w:r>
      <w:r>
        <w:t>(</w:t>
      </w:r>
      <w:r w:rsidRPr="00191A78">
        <w:t>principal components</w:t>
      </w:r>
      <w:r>
        <w:t>)</w:t>
      </w:r>
      <w:r w:rsidRPr="00191A78">
        <w:t xml:space="preserve"> </w:t>
      </w:r>
      <w:r>
        <w:t>from eight</w:t>
      </w:r>
      <w:r w:rsidRPr="00191A78">
        <w:t xml:space="preserve"> to six, capturing a significant portion of the variance in the original data.</w:t>
      </w:r>
    </w:p>
    <w:p w14:paraId="3160E7A3" w14:textId="4B1D8EFC" w:rsidR="00C904C9" w:rsidRPr="00C904C9" w:rsidRDefault="00C904C9" w:rsidP="00C904C9">
      <w:pPr>
        <w:pStyle w:val="Heading4"/>
        <w:ind w:left="0" w:firstLine="0"/>
        <w:rPr>
          <w:i w:val="0"/>
          <w:iCs/>
        </w:rPr>
      </w:pPr>
      <w:r w:rsidRPr="00C904C9">
        <w:rPr>
          <w:i w:val="0"/>
          <w:iCs/>
        </w:rPr>
        <w:t>2.4 Model Development</w:t>
      </w:r>
    </w:p>
    <w:p w14:paraId="6DA3344D" w14:textId="77777777" w:rsidR="00C904C9" w:rsidRDefault="00C904C9" w:rsidP="00C904C9">
      <w:pPr>
        <w:jc w:val="both"/>
        <w:rPr>
          <w:lang w:val="x-none" w:eastAsia="x-none"/>
        </w:rPr>
      </w:pPr>
      <w:r w:rsidRPr="00191A78">
        <w:rPr>
          <w:lang w:val="x-none" w:eastAsia="x-none"/>
        </w:rPr>
        <w:t xml:space="preserve">Decision Tree and Random Forest, were employed to develop predictive models. These models were trained on the reduced feature space in </w:t>
      </w:r>
      <w:r>
        <w:rPr>
          <w:lang w:val="x-none" w:eastAsia="x-none"/>
        </w:rPr>
        <w:t>C</w:t>
      </w:r>
      <w:r w:rsidRPr="00191A78">
        <w:rPr>
          <w:lang w:val="x-none" w:eastAsia="x-none"/>
        </w:rPr>
        <w:t>.</w:t>
      </w:r>
    </w:p>
    <w:p w14:paraId="187DC0EB" w14:textId="5543896D" w:rsidR="00081B4D" w:rsidRDefault="00C904C9" w:rsidP="00081B4D">
      <w:pPr>
        <w:jc w:val="both"/>
        <w:rPr>
          <w:lang w:eastAsia="x-none"/>
        </w:rPr>
      </w:pPr>
      <w:r>
        <w:rPr>
          <w:lang w:eastAsia="x-none"/>
        </w:rPr>
        <w:t xml:space="preserve">ii. </w:t>
      </w:r>
      <w:r w:rsidR="00081B4D" w:rsidRPr="00081B4D">
        <w:rPr>
          <w:lang w:eastAsia="x-none"/>
        </w:rPr>
        <w:t>Random Forest</w:t>
      </w:r>
      <w:r w:rsidR="00081B4D">
        <w:rPr>
          <w:lang w:eastAsia="x-none"/>
        </w:rPr>
        <w:t xml:space="preserve"> (RF)</w:t>
      </w:r>
      <w:r w:rsidR="00081B4D" w:rsidRPr="00081B4D">
        <w:rPr>
          <w:lang w:eastAsia="x-none"/>
        </w:rPr>
        <w:t xml:space="preserve"> is an ensemble model that builds a forest of numerous unpruned decision trees from the training dataset. Then, it uses the mode (most frequent class) of the individual trees' predictions on the testing dataset to make a final prediction (Alsolai </w:t>
      </w:r>
      <w:r w:rsidR="00081B4D">
        <w:rPr>
          <w:lang w:eastAsia="x-none"/>
        </w:rPr>
        <w:t>and</w:t>
      </w:r>
      <w:r w:rsidR="00081B4D" w:rsidRPr="00081B4D">
        <w:rPr>
          <w:lang w:eastAsia="x-none"/>
        </w:rPr>
        <w:t xml:space="preserve"> Roper, 2022). This approach helps improve prediction accuracy and robustness compared to single decision trees.</w:t>
      </w:r>
      <w:r w:rsidRPr="00BF0439">
        <w:rPr>
          <w:lang w:eastAsia="x-none"/>
        </w:rPr>
        <w:t xml:space="preserve"> RF integrates tree predictors that depend on the values of a random vector sampled individually, along with the same distribution for the whole trees in the forest. </w:t>
      </w:r>
      <w:r w:rsidR="00081B4D">
        <w:rPr>
          <w:lang w:eastAsia="x-none"/>
        </w:rPr>
        <w:t>Here's the revised text with the citation integrated:</w:t>
      </w:r>
    </w:p>
    <w:p w14:paraId="2B5EAED2" w14:textId="77777777" w:rsidR="00081B4D" w:rsidRDefault="00081B4D" w:rsidP="00081B4D">
      <w:pPr>
        <w:jc w:val="both"/>
        <w:rPr>
          <w:lang w:eastAsia="x-none"/>
        </w:rPr>
      </w:pPr>
    </w:p>
    <w:p w14:paraId="291A50E1" w14:textId="30B62B66" w:rsidR="00C904C9" w:rsidRPr="00BC7DEF" w:rsidRDefault="00081B4D" w:rsidP="00081B4D">
      <w:pPr>
        <w:jc w:val="both"/>
        <w:rPr>
          <w:vertAlign w:val="superscript"/>
          <w:lang w:val="x-none" w:eastAsia="x-none"/>
        </w:rPr>
      </w:pPr>
      <w:r>
        <w:rPr>
          <w:lang w:eastAsia="x-none"/>
        </w:rPr>
        <w:t>Moreover, this algorithm performs bagging on features based on majority voting and selects the dependent variables with the highest votes (</w:t>
      </w:r>
      <w:proofErr w:type="spellStart"/>
      <w:r>
        <w:rPr>
          <w:lang w:eastAsia="x-none"/>
        </w:rPr>
        <w:t>Breiman</w:t>
      </w:r>
      <w:proofErr w:type="spellEnd"/>
      <w:r>
        <w:rPr>
          <w:lang w:eastAsia="x-none"/>
        </w:rPr>
        <w:t>, 2001). This technique, also known as Random Forests, improves prediction accuracy and reduces overfitting by combining multiple decision trees (</w:t>
      </w:r>
      <w:proofErr w:type="spellStart"/>
      <w:r>
        <w:rPr>
          <w:lang w:eastAsia="x-none"/>
        </w:rPr>
        <w:t>Breiman</w:t>
      </w:r>
      <w:proofErr w:type="spellEnd"/>
      <w:r>
        <w:rPr>
          <w:lang w:eastAsia="x-none"/>
        </w:rPr>
        <w:t>, 2001)</w:t>
      </w:r>
      <w:r w:rsidR="00C904C9" w:rsidRPr="00BF0439">
        <w:rPr>
          <w:lang w:eastAsia="x-none"/>
        </w:rPr>
        <w:t xml:space="preserve">. </w:t>
      </w:r>
      <w:r w:rsidR="00B55F48" w:rsidRPr="00B55F48">
        <w:rPr>
          <w:lang w:eastAsia="x-none"/>
        </w:rPr>
        <w:t xml:space="preserve">In this study, Random Forest integrates algorithms of the </w:t>
      </w:r>
      <w:r w:rsidR="00B55F48" w:rsidRPr="00B55F48">
        <w:rPr>
          <w:lang w:eastAsia="x-none"/>
        </w:rPr>
        <w:t>same type (decision trees), classifying it as a homogeneous ensemble model. RF depends on four key parameters: the number of trees to grow, the sub-sample size common to each tree, the tree depth, and the number of variables randomly sampled for splitting (</w:t>
      </w:r>
      <w:proofErr w:type="spellStart"/>
      <w:r w:rsidR="00B55F48" w:rsidRPr="00B55F48">
        <w:rPr>
          <w:lang w:eastAsia="x-none"/>
        </w:rPr>
        <w:t>Scornet</w:t>
      </w:r>
      <w:proofErr w:type="spellEnd"/>
      <w:r w:rsidR="00B55F48" w:rsidRPr="00B55F48">
        <w:rPr>
          <w:lang w:eastAsia="x-none"/>
        </w:rPr>
        <w:t>, 2017). The Random Forest Classifier in this study defaults to 100 decision trees, aligning with the common practice of initializing a forest with 100 tree instances (Hall et al., 2009).</w:t>
      </w:r>
      <w:r w:rsidR="00B55F48">
        <w:rPr>
          <w:lang w:eastAsia="x-none"/>
        </w:rPr>
        <w:t xml:space="preserve"> </w:t>
      </w:r>
      <w:r w:rsidR="00B55F48" w:rsidRPr="00B55F48">
        <w:rPr>
          <w:lang w:eastAsia="x-none"/>
        </w:rPr>
        <w:t xml:space="preserve">However, unlike relying solely on default parameters, the code utilizes </w:t>
      </w:r>
      <w:proofErr w:type="spellStart"/>
      <w:r w:rsidR="00B55F48" w:rsidRPr="00B55F48">
        <w:rPr>
          <w:lang w:eastAsia="x-none"/>
        </w:rPr>
        <w:t>GridSearchCV</w:t>
      </w:r>
      <w:proofErr w:type="spellEnd"/>
      <w:r w:rsidR="00B55F48" w:rsidRPr="00B55F48">
        <w:rPr>
          <w:lang w:eastAsia="x-none"/>
        </w:rPr>
        <w:t xml:space="preserve"> to optimize model performance by exploring a range of hyperparameter values. This exhaustive search considers several key parameters: the number of trees in the forest (</w:t>
      </w:r>
      <w:proofErr w:type="spellStart"/>
      <w:r w:rsidR="00B55F48" w:rsidRPr="00B55F48">
        <w:rPr>
          <w:lang w:eastAsia="x-none"/>
        </w:rPr>
        <w:t>n_estimators</w:t>
      </w:r>
      <w:proofErr w:type="spellEnd"/>
      <w:r w:rsidR="00B55F48" w:rsidRPr="00B55F48">
        <w:rPr>
          <w:lang w:eastAsia="x-none"/>
        </w:rPr>
        <w:t>), evaluated at 50, 100, and 200 (with 100 being a common starting point); the maximum depth of individual trees (</w:t>
      </w:r>
      <w:proofErr w:type="spellStart"/>
      <w:r w:rsidR="00B55F48" w:rsidRPr="00B55F48">
        <w:rPr>
          <w:lang w:eastAsia="x-none"/>
        </w:rPr>
        <w:t>max_depth</w:t>
      </w:r>
      <w:proofErr w:type="spellEnd"/>
      <w:r w:rsidR="00B55F48" w:rsidRPr="00B55F48">
        <w:rPr>
          <w:lang w:eastAsia="x-none"/>
        </w:rPr>
        <w:t>), tested at levels of 5, 10, and 15; the number of features considered at each split (</w:t>
      </w:r>
      <w:proofErr w:type="spellStart"/>
      <w:r w:rsidR="00B55F48" w:rsidRPr="00B55F48">
        <w:rPr>
          <w:lang w:eastAsia="x-none"/>
        </w:rPr>
        <w:t>max_features</w:t>
      </w:r>
      <w:proofErr w:type="spellEnd"/>
      <w:r w:rsidR="00B55F48" w:rsidRPr="00B55F48">
        <w:rPr>
          <w:lang w:eastAsia="x-none"/>
        </w:rPr>
        <w:t>), set to 'sqrt' (the square root of the total number of features); the complexity parameter for cost-complexity pruning (</w:t>
      </w:r>
      <w:proofErr w:type="spellStart"/>
      <w:r w:rsidR="00B55F48" w:rsidRPr="00B55F48">
        <w:rPr>
          <w:lang w:eastAsia="x-none"/>
        </w:rPr>
        <w:t>ccp_alpha</w:t>
      </w:r>
      <w:proofErr w:type="spellEnd"/>
      <w:r w:rsidR="00B55F48" w:rsidRPr="00B55F48">
        <w:rPr>
          <w:lang w:eastAsia="x-none"/>
        </w:rPr>
        <w:t>), explored at values of 0.0, 0.01, and 0.1; and the weighting scheme for imbalanced classes (</w:t>
      </w:r>
      <w:proofErr w:type="spellStart"/>
      <w:r w:rsidR="00B55F48" w:rsidRPr="00B55F48">
        <w:rPr>
          <w:lang w:eastAsia="x-none"/>
        </w:rPr>
        <w:t>class_weight</w:t>
      </w:r>
      <w:proofErr w:type="spellEnd"/>
      <w:r w:rsidR="00B55F48" w:rsidRPr="00B55F48">
        <w:rPr>
          <w:lang w:eastAsia="x-none"/>
        </w:rPr>
        <w:t xml:space="preserve">), considering both 'balanced' weighting and no weighting (None). This systematic approach enables the model to identify the most effective configuration for the specific dataset, potentially achieving performance gains beyond what default settings alone could provide (George </w:t>
      </w:r>
      <w:r w:rsidR="00B55F48">
        <w:rPr>
          <w:lang w:eastAsia="x-none"/>
        </w:rPr>
        <w:t>and</w:t>
      </w:r>
      <w:r w:rsidR="00B55F48" w:rsidRPr="00B55F48">
        <w:rPr>
          <w:lang w:eastAsia="x-none"/>
        </w:rPr>
        <w:t xml:space="preserve"> Sumathi, 2020).</w:t>
      </w:r>
    </w:p>
    <w:p w14:paraId="719D9895" w14:textId="4161BA10" w:rsidR="00C904C9" w:rsidRDefault="00C904C9" w:rsidP="00C904C9">
      <w:pPr>
        <w:jc w:val="both"/>
        <w:rPr>
          <w:lang w:val="x-none" w:eastAsia="x-none"/>
        </w:rPr>
      </w:pPr>
      <w:r w:rsidRPr="00191A78">
        <w:rPr>
          <w:b/>
          <w:bCs/>
          <w:lang w:val="x-none" w:eastAsia="x-none"/>
        </w:rPr>
        <w:t>Model Training and Hyperparameter Tuning:</w:t>
      </w:r>
      <w:r w:rsidRPr="00191A78">
        <w:rPr>
          <w:lang w:val="x-none" w:eastAsia="x-none"/>
        </w:rPr>
        <w:t xml:space="preserve"> Grid Search Cross-Validation approach was employed</w:t>
      </w:r>
      <w:r>
        <w:rPr>
          <w:lang w:val="x-none" w:eastAsia="x-none"/>
        </w:rPr>
        <w:t xml:space="preserve"> to </w:t>
      </w:r>
      <w:r w:rsidRPr="00191A78">
        <w:rPr>
          <w:lang w:val="x-none" w:eastAsia="x-none"/>
        </w:rPr>
        <w:t xml:space="preserve">optimize the </w:t>
      </w:r>
      <w:r w:rsidRPr="00191A78">
        <w:rPr>
          <w:lang w:val="x-none" w:eastAsia="x-none"/>
        </w:rPr>
        <w:lastRenderedPageBreak/>
        <w:t>performance of the models</w:t>
      </w:r>
      <w:r>
        <w:rPr>
          <w:lang w:val="x-none" w:eastAsia="x-none"/>
        </w:rPr>
        <w:t xml:space="preserve"> by fine-tuning t</w:t>
      </w:r>
      <w:r w:rsidRPr="00191A78">
        <w:rPr>
          <w:lang w:val="x-none" w:eastAsia="x-none"/>
        </w:rPr>
        <w:t xml:space="preserve">he following hyperparameters in Table </w:t>
      </w:r>
      <w:r w:rsidR="00F1560A">
        <w:rPr>
          <w:lang w:val="x-none" w:eastAsia="x-none"/>
        </w:rPr>
        <w:t>2</w:t>
      </w:r>
      <w:r w:rsidRPr="00191A78">
        <w:rPr>
          <w:lang w:val="x-none" w:eastAsia="x-none"/>
        </w:rPr>
        <w:t>.</w:t>
      </w:r>
    </w:p>
    <w:p w14:paraId="1E35C73C" w14:textId="77777777" w:rsidR="00F1560A" w:rsidRDefault="00F1560A" w:rsidP="00C904C9">
      <w:pPr>
        <w:jc w:val="both"/>
        <w:rPr>
          <w:lang w:val="x-none" w:eastAsia="x-none"/>
        </w:rPr>
      </w:pPr>
    </w:p>
    <w:p w14:paraId="0B53B7B7" w14:textId="77777777" w:rsidR="00F1560A" w:rsidRDefault="00F1560A" w:rsidP="00F1560A">
      <w:pPr>
        <w:spacing w:before="91"/>
        <w:ind w:left="1070"/>
        <w:rPr>
          <w:sz w:val="20"/>
        </w:rPr>
        <w:sectPr w:rsidR="00F1560A" w:rsidSect="00045BE6">
          <w:type w:val="continuous"/>
          <w:pgSz w:w="9220" w:h="13540"/>
          <w:pgMar w:top="880" w:right="360" w:bottom="1460" w:left="600" w:header="689" w:footer="1240" w:gutter="0"/>
          <w:cols w:num="2" w:space="720" w:equalWidth="0">
            <w:col w:w="3816" w:space="327"/>
            <w:col w:w="4117"/>
          </w:cols>
        </w:sectPr>
      </w:pPr>
    </w:p>
    <w:p w14:paraId="750B7FA2" w14:textId="4E6DF2EC" w:rsidR="00F1560A" w:rsidRDefault="00F1560A" w:rsidP="00F1560A">
      <w:pPr>
        <w:spacing w:before="91"/>
        <w:ind w:left="1070"/>
        <w:rPr>
          <w:sz w:val="20"/>
        </w:rPr>
      </w:pPr>
      <w:r>
        <w:rPr>
          <w:sz w:val="20"/>
        </w:rPr>
        <w:t xml:space="preserve">Table 2 </w:t>
      </w:r>
      <w:r w:rsidRPr="00F1560A">
        <w:rPr>
          <w:sz w:val="20"/>
        </w:rPr>
        <w:t xml:space="preserve">Hyperparameters for Machine Learning Model   </w:t>
      </w:r>
    </w:p>
    <w:p w14:paraId="552C5094" w14:textId="77777777" w:rsidR="00F1560A" w:rsidRDefault="00F1560A" w:rsidP="00F1560A">
      <w:pPr>
        <w:pStyle w:val="BodyText"/>
        <w:spacing w:before="7"/>
        <w:ind w:left="0"/>
        <w:jc w:val="left"/>
        <w:rPr>
          <w:sz w:val="10"/>
        </w:rPr>
      </w:pPr>
    </w:p>
    <w:tbl>
      <w:tblPr>
        <w:tblW w:w="0" w:type="auto"/>
        <w:tblInd w:w="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3"/>
        <w:gridCol w:w="1868"/>
        <w:gridCol w:w="3119"/>
      </w:tblGrid>
      <w:tr w:rsidR="00F1560A" w14:paraId="1DDE990F" w14:textId="77777777" w:rsidTr="00F1560A">
        <w:trPr>
          <w:trHeight w:val="460"/>
        </w:trPr>
        <w:tc>
          <w:tcPr>
            <w:tcW w:w="1503" w:type="dxa"/>
          </w:tcPr>
          <w:p w14:paraId="201C18CE" w14:textId="786FB8DF" w:rsidR="00F1560A" w:rsidRPr="00F1560A" w:rsidRDefault="00F1560A" w:rsidP="00F1560A">
            <w:pPr>
              <w:pStyle w:val="TableParagraph"/>
              <w:spacing w:line="228" w:lineRule="exact"/>
              <w:rPr>
                <w:b/>
                <w:bCs/>
                <w:sz w:val="20"/>
                <w:szCs w:val="20"/>
              </w:rPr>
            </w:pPr>
            <w:r w:rsidRPr="00F1560A">
              <w:rPr>
                <w:b/>
                <w:bCs/>
                <w:sz w:val="20"/>
                <w:szCs w:val="20"/>
              </w:rPr>
              <w:t>Model</w:t>
            </w:r>
          </w:p>
        </w:tc>
        <w:tc>
          <w:tcPr>
            <w:tcW w:w="1868" w:type="dxa"/>
          </w:tcPr>
          <w:p w14:paraId="70F064E9" w14:textId="32A8380A" w:rsidR="00F1560A" w:rsidRPr="00F1560A" w:rsidRDefault="00F1560A" w:rsidP="00F1560A">
            <w:pPr>
              <w:pStyle w:val="TableParagraph"/>
              <w:spacing w:line="228" w:lineRule="exact"/>
              <w:rPr>
                <w:b/>
                <w:bCs/>
                <w:sz w:val="20"/>
                <w:szCs w:val="20"/>
              </w:rPr>
            </w:pPr>
            <w:r w:rsidRPr="00F1560A">
              <w:rPr>
                <w:b/>
                <w:bCs/>
                <w:sz w:val="20"/>
                <w:szCs w:val="20"/>
              </w:rPr>
              <w:t>Hyperparameter</w:t>
            </w:r>
          </w:p>
        </w:tc>
        <w:tc>
          <w:tcPr>
            <w:tcW w:w="3119" w:type="dxa"/>
          </w:tcPr>
          <w:p w14:paraId="515C22D3" w14:textId="4F1CCA75" w:rsidR="00F1560A" w:rsidRPr="00F1560A" w:rsidRDefault="00F1560A" w:rsidP="00F1560A">
            <w:pPr>
              <w:pStyle w:val="TableParagraph"/>
              <w:spacing w:line="228" w:lineRule="exact"/>
              <w:rPr>
                <w:b/>
                <w:bCs/>
                <w:sz w:val="20"/>
                <w:szCs w:val="20"/>
              </w:rPr>
            </w:pPr>
            <w:r w:rsidRPr="00F1560A">
              <w:rPr>
                <w:b/>
                <w:bCs/>
                <w:sz w:val="20"/>
                <w:szCs w:val="20"/>
              </w:rPr>
              <w:t>Description</w:t>
            </w:r>
          </w:p>
        </w:tc>
      </w:tr>
      <w:tr w:rsidR="00F1560A" w14:paraId="19D690C3" w14:textId="77777777" w:rsidTr="00F1560A">
        <w:trPr>
          <w:trHeight w:val="225"/>
        </w:trPr>
        <w:tc>
          <w:tcPr>
            <w:tcW w:w="1503" w:type="dxa"/>
            <w:vMerge w:val="restart"/>
          </w:tcPr>
          <w:p w14:paraId="7FA29841" w14:textId="551FC3B8" w:rsidR="00F1560A" w:rsidRPr="00B55F48" w:rsidRDefault="00F1560A" w:rsidP="00F1560A">
            <w:pPr>
              <w:pStyle w:val="TableParagraph"/>
              <w:spacing w:line="228" w:lineRule="exact"/>
              <w:rPr>
                <w:b/>
                <w:bCs/>
                <w:sz w:val="20"/>
                <w:szCs w:val="20"/>
              </w:rPr>
            </w:pPr>
            <w:r w:rsidRPr="00B55F48">
              <w:rPr>
                <w:b/>
                <w:bCs/>
                <w:sz w:val="20"/>
                <w:szCs w:val="20"/>
              </w:rPr>
              <w:t>Decision Tree</w:t>
            </w:r>
          </w:p>
        </w:tc>
        <w:tc>
          <w:tcPr>
            <w:tcW w:w="1868" w:type="dxa"/>
          </w:tcPr>
          <w:p w14:paraId="1BB80494" w14:textId="2D29E28F" w:rsidR="00F1560A" w:rsidRPr="00F1560A" w:rsidRDefault="00F1560A" w:rsidP="00F1560A">
            <w:pPr>
              <w:pStyle w:val="TableParagraph"/>
              <w:rPr>
                <w:sz w:val="20"/>
                <w:szCs w:val="20"/>
              </w:rPr>
            </w:pPr>
            <w:proofErr w:type="spellStart"/>
            <w:r w:rsidRPr="00F1560A">
              <w:rPr>
                <w:sz w:val="20"/>
                <w:szCs w:val="20"/>
              </w:rPr>
              <w:t>Max_depth</w:t>
            </w:r>
            <w:proofErr w:type="spellEnd"/>
          </w:p>
        </w:tc>
        <w:tc>
          <w:tcPr>
            <w:tcW w:w="3119" w:type="dxa"/>
          </w:tcPr>
          <w:p w14:paraId="7D946B1E" w14:textId="00E486E8" w:rsidR="00F1560A" w:rsidRPr="00F1560A" w:rsidRDefault="00F1560A" w:rsidP="00F1560A">
            <w:pPr>
              <w:pStyle w:val="TableParagraph"/>
              <w:rPr>
                <w:sz w:val="20"/>
                <w:szCs w:val="20"/>
              </w:rPr>
            </w:pPr>
            <w:r w:rsidRPr="00F1560A">
              <w:rPr>
                <w:sz w:val="20"/>
                <w:szCs w:val="20"/>
              </w:rPr>
              <w:t>Maximum depth of the tree.</w:t>
            </w:r>
          </w:p>
        </w:tc>
      </w:tr>
      <w:tr w:rsidR="00F1560A" w14:paraId="3DAFBEEF" w14:textId="77777777" w:rsidTr="00F1560A">
        <w:trPr>
          <w:trHeight w:val="225"/>
        </w:trPr>
        <w:tc>
          <w:tcPr>
            <w:tcW w:w="1503" w:type="dxa"/>
            <w:vMerge/>
          </w:tcPr>
          <w:p w14:paraId="4E4013AE" w14:textId="77777777" w:rsidR="00F1560A" w:rsidRPr="00B55F48" w:rsidRDefault="00F1560A" w:rsidP="00F1560A">
            <w:pPr>
              <w:pStyle w:val="TableParagraph"/>
              <w:spacing w:line="228" w:lineRule="exact"/>
              <w:rPr>
                <w:b/>
                <w:bCs/>
                <w:sz w:val="20"/>
                <w:szCs w:val="20"/>
              </w:rPr>
            </w:pPr>
          </w:p>
        </w:tc>
        <w:tc>
          <w:tcPr>
            <w:tcW w:w="1868" w:type="dxa"/>
          </w:tcPr>
          <w:p w14:paraId="0B3FD0C2" w14:textId="05A74982" w:rsidR="00F1560A" w:rsidRPr="00F1560A" w:rsidRDefault="00F1560A" w:rsidP="00F1560A">
            <w:pPr>
              <w:pStyle w:val="TableParagraph"/>
              <w:rPr>
                <w:sz w:val="20"/>
                <w:szCs w:val="20"/>
              </w:rPr>
            </w:pPr>
            <w:proofErr w:type="spellStart"/>
            <w:r w:rsidRPr="00F1560A">
              <w:rPr>
                <w:sz w:val="20"/>
                <w:szCs w:val="20"/>
              </w:rPr>
              <w:t>Min_samples_split</w:t>
            </w:r>
            <w:proofErr w:type="spellEnd"/>
          </w:p>
        </w:tc>
        <w:tc>
          <w:tcPr>
            <w:tcW w:w="3119" w:type="dxa"/>
          </w:tcPr>
          <w:p w14:paraId="2A384E16" w14:textId="257BDE93" w:rsidR="00F1560A" w:rsidRPr="00F1560A" w:rsidRDefault="00F1560A" w:rsidP="00F1560A">
            <w:pPr>
              <w:pStyle w:val="TableParagraph"/>
              <w:rPr>
                <w:sz w:val="20"/>
                <w:szCs w:val="20"/>
              </w:rPr>
            </w:pPr>
            <w:r w:rsidRPr="00F1560A">
              <w:rPr>
                <w:sz w:val="20"/>
                <w:szCs w:val="20"/>
              </w:rPr>
              <w:t>Minimum number of samples required to split an internal node.</w:t>
            </w:r>
          </w:p>
        </w:tc>
      </w:tr>
      <w:tr w:rsidR="00F1560A" w14:paraId="5D186125" w14:textId="77777777" w:rsidTr="00F1560A">
        <w:trPr>
          <w:trHeight w:val="114"/>
        </w:trPr>
        <w:tc>
          <w:tcPr>
            <w:tcW w:w="1503" w:type="dxa"/>
            <w:vMerge w:val="restart"/>
          </w:tcPr>
          <w:p w14:paraId="017F6CA9" w14:textId="4012C471" w:rsidR="00F1560A" w:rsidRPr="00B55F48" w:rsidRDefault="00F1560A" w:rsidP="00F1560A">
            <w:pPr>
              <w:pStyle w:val="TableParagraph"/>
              <w:spacing w:line="228" w:lineRule="exact"/>
              <w:rPr>
                <w:b/>
                <w:bCs/>
                <w:sz w:val="20"/>
                <w:szCs w:val="20"/>
              </w:rPr>
            </w:pPr>
            <w:r w:rsidRPr="00B55F48">
              <w:rPr>
                <w:b/>
                <w:bCs/>
                <w:sz w:val="20"/>
                <w:szCs w:val="20"/>
              </w:rPr>
              <w:t>Random Forest</w:t>
            </w:r>
          </w:p>
        </w:tc>
        <w:tc>
          <w:tcPr>
            <w:tcW w:w="1868" w:type="dxa"/>
          </w:tcPr>
          <w:p w14:paraId="107838FC" w14:textId="475B4A60" w:rsidR="00F1560A" w:rsidRPr="00F1560A" w:rsidRDefault="00F1560A" w:rsidP="00F1560A">
            <w:pPr>
              <w:pStyle w:val="TableParagraph"/>
              <w:rPr>
                <w:sz w:val="20"/>
                <w:szCs w:val="20"/>
              </w:rPr>
            </w:pPr>
            <w:proofErr w:type="spellStart"/>
            <w:r w:rsidRPr="00F1560A">
              <w:rPr>
                <w:sz w:val="20"/>
                <w:szCs w:val="20"/>
              </w:rPr>
              <w:t>n_estimators</w:t>
            </w:r>
            <w:proofErr w:type="spellEnd"/>
          </w:p>
        </w:tc>
        <w:tc>
          <w:tcPr>
            <w:tcW w:w="3119" w:type="dxa"/>
          </w:tcPr>
          <w:p w14:paraId="6F2EC7C1" w14:textId="2315CF34" w:rsidR="00F1560A" w:rsidRPr="00F1560A" w:rsidRDefault="00F1560A" w:rsidP="00F1560A">
            <w:pPr>
              <w:pStyle w:val="TableParagraph"/>
              <w:rPr>
                <w:sz w:val="20"/>
                <w:szCs w:val="20"/>
              </w:rPr>
            </w:pPr>
            <w:r w:rsidRPr="00F1560A">
              <w:rPr>
                <w:sz w:val="20"/>
                <w:szCs w:val="20"/>
              </w:rPr>
              <w:t>Number of trees in the forest.</w:t>
            </w:r>
          </w:p>
        </w:tc>
      </w:tr>
      <w:tr w:rsidR="00F1560A" w14:paraId="671489ED" w14:textId="77777777" w:rsidTr="00F1560A">
        <w:trPr>
          <w:trHeight w:val="112"/>
        </w:trPr>
        <w:tc>
          <w:tcPr>
            <w:tcW w:w="1503" w:type="dxa"/>
            <w:vMerge/>
          </w:tcPr>
          <w:p w14:paraId="3433ED64" w14:textId="77777777" w:rsidR="00F1560A" w:rsidRPr="00F1560A" w:rsidRDefault="00F1560A" w:rsidP="00F1560A">
            <w:pPr>
              <w:pStyle w:val="TableParagraph"/>
              <w:spacing w:line="228" w:lineRule="exact"/>
              <w:rPr>
                <w:sz w:val="20"/>
                <w:szCs w:val="20"/>
              </w:rPr>
            </w:pPr>
          </w:p>
        </w:tc>
        <w:tc>
          <w:tcPr>
            <w:tcW w:w="1868" w:type="dxa"/>
          </w:tcPr>
          <w:p w14:paraId="4726E14E" w14:textId="64F51586" w:rsidR="00F1560A" w:rsidRPr="00F1560A" w:rsidRDefault="00F1560A" w:rsidP="00F1560A">
            <w:pPr>
              <w:pStyle w:val="TableParagraph"/>
              <w:rPr>
                <w:sz w:val="20"/>
                <w:szCs w:val="20"/>
              </w:rPr>
            </w:pPr>
            <w:proofErr w:type="spellStart"/>
            <w:r w:rsidRPr="00F1560A">
              <w:rPr>
                <w:sz w:val="20"/>
                <w:szCs w:val="20"/>
              </w:rPr>
              <w:t>Max_depth</w:t>
            </w:r>
            <w:proofErr w:type="spellEnd"/>
          </w:p>
        </w:tc>
        <w:tc>
          <w:tcPr>
            <w:tcW w:w="3119" w:type="dxa"/>
          </w:tcPr>
          <w:p w14:paraId="399E4E38" w14:textId="3BE75356" w:rsidR="00F1560A" w:rsidRPr="00F1560A" w:rsidRDefault="00F1560A" w:rsidP="00F1560A">
            <w:pPr>
              <w:pStyle w:val="TableParagraph"/>
              <w:rPr>
                <w:sz w:val="20"/>
                <w:szCs w:val="20"/>
              </w:rPr>
            </w:pPr>
            <w:r w:rsidRPr="00F1560A">
              <w:rPr>
                <w:sz w:val="20"/>
                <w:szCs w:val="20"/>
              </w:rPr>
              <w:t>Maximum depth of each tree.</w:t>
            </w:r>
          </w:p>
        </w:tc>
      </w:tr>
      <w:tr w:rsidR="00F1560A" w14:paraId="472465DE" w14:textId="77777777" w:rsidTr="00F1560A">
        <w:trPr>
          <w:trHeight w:val="112"/>
        </w:trPr>
        <w:tc>
          <w:tcPr>
            <w:tcW w:w="1503" w:type="dxa"/>
            <w:vMerge/>
          </w:tcPr>
          <w:p w14:paraId="19FC3A8B" w14:textId="77777777" w:rsidR="00F1560A" w:rsidRPr="00F1560A" w:rsidRDefault="00F1560A" w:rsidP="00F1560A">
            <w:pPr>
              <w:pStyle w:val="TableParagraph"/>
              <w:spacing w:line="228" w:lineRule="exact"/>
              <w:rPr>
                <w:sz w:val="20"/>
                <w:szCs w:val="20"/>
              </w:rPr>
            </w:pPr>
          </w:p>
        </w:tc>
        <w:tc>
          <w:tcPr>
            <w:tcW w:w="1868" w:type="dxa"/>
          </w:tcPr>
          <w:p w14:paraId="7C5E9A1E" w14:textId="15A5D3CF" w:rsidR="00F1560A" w:rsidRPr="00F1560A" w:rsidRDefault="00F1560A" w:rsidP="00F1560A">
            <w:pPr>
              <w:pStyle w:val="TableParagraph"/>
              <w:rPr>
                <w:sz w:val="20"/>
                <w:szCs w:val="20"/>
              </w:rPr>
            </w:pPr>
            <w:proofErr w:type="spellStart"/>
            <w:r w:rsidRPr="00F1560A">
              <w:rPr>
                <w:sz w:val="20"/>
                <w:szCs w:val="20"/>
              </w:rPr>
              <w:t>Max_features</w:t>
            </w:r>
            <w:proofErr w:type="spellEnd"/>
          </w:p>
        </w:tc>
        <w:tc>
          <w:tcPr>
            <w:tcW w:w="3119" w:type="dxa"/>
          </w:tcPr>
          <w:p w14:paraId="544B76DF" w14:textId="0067ED72" w:rsidR="00F1560A" w:rsidRPr="00F1560A" w:rsidRDefault="00F1560A" w:rsidP="00F1560A">
            <w:pPr>
              <w:pStyle w:val="TableParagraph"/>
              <w:rPr>
                <w:sz w:val="20"/>
                <w:szCs w:val="20"/>
              </w:rPr>
            </w:pPr>
            <w:r w:rsidRPr="00F1560A">
              <w:rPr>
                <w:sz w:val="20"/>
                <w:szCs w:val="20"/>
              </w:rPr>
              <w:t>Number of features to consider at each split.</w:t>
            </w:r>
          </w:p>
        </w:tc>
      </w:tr>
      <w:tr w:rsidR="00F1560A" w14:paraId="64030C4D" w14:textId="77777777" w:rsidTr="00F1560A">
        <w:trPr>
          <w:trHeight w:val="112"/>
        </w:trPr>
        <w:tc>
          <w:tcPr>
            <w:tcW w:w="1503" w:type="dxa"/>
            <w:vMerge/>
          </w:tcPr>
          <w:p w14:paraId="5A64E0DF" w14:textId="77777777" w:rsidR="00F1560A" w:rsidRPr="00F1560A" w:rsidRDefault="00F1560A" w:rsidP="00F1560A">
            <w:pPr>
              <w:pStyle w:val="TableParagraph"/>
              <w:spacing w:line="228" w:lineRule="exact"/>
              <w:rPr>
                <w:sz w:val="20"/>
                <w:szCs w:val="20"/>
              </w:rPr>
            </w:pPr>
          </w:p>
        </w:tc>
        <w:tc>
          <w:tcPr>
            <w:tcW w:w="1868" w:type="dxa"/>
          </w:tcPr>
          <w:p w14:paraId="6B13A213" w14:textId="2F5F420E" w:rsidR="00F1560A" w:rsidRPr="00F1560A" w:rsidRDefault="00F1560A" w:rsidP="00F1560A">
            <w:pPr>
              <w:pStyle w:val="TableParagraph"/>
              <w:rPr>
                <w:sz w:val="20"/>
                <w:szCs w:val="20"/>
              </w:rPr>
            </w:pPr>
            <w:proofErr w:type="spellStart"/>
            <w:r w:rsidRPr="00F1560A">
              <w:rPr>
                <w:sz w:val="20"/>
                <w:szCs w:val="20"/>
              </w:rPr>
              <w:t>Ccp_alpha</w:t>
            </w:r>
            <w:proofErr w:type="spellEnd"/>
          </w:p>
        </w:tc>
        <w:tc>
          <w:tcPr>
            <w:tcW w:w="3119" w:type="dxa"/>
          </w:tcPr>
          <w:p w14:paraId="6B3DB5A6" w14:textId="4142627B" w:rsidR="00F1560A" w:rsidRPr="00F1560A" w:rsidRDefault="00F1560A" w:rsidP="00F1560A">
            <w:pPr>
              <w:pStyle w:val="TableParagraph"/>
              <w:rPr>
                <w:sz w:val="20"/>
                <w:szCs w:val="20"/>
              </w:rPr>
            </w:pPr>
            <w:r w:rsidRPr="00F1560A">
              <w:rPr>
                <w:sz w:val="20"/>
                <w:szCs w:val="20"/>
              </w:rPr>
              <w:t>Cost complexity pruning parameter.</w:t>
            </w:r>
          </w:p>
        </w:tc>
      </w:tr>
    </w:tbl>
    <w:p w14:paraId="2B3D93B5" w14:textId="77777777" w:rsidR="00C904C9" w:rsidRDefault="00C904C9" w:rsidP="00C904C9">
      <w:pPr>
        <w:jc w:val="both"/>
        <w:rPr>
          <w:lang w:val="x-none" w:eastAsia="x-none"/>
        </w:rPr>
      </w:pPr>
    </w:p>
    <w:p w14:paraId="25BB90D8" w14:textId="77777777" w:rsidR="00F1560A" w:rsidRDefault="00F1560A" w:rsidP="00C904C9">
      <w:pPr>
        <w:pStyle w:val="BodyText"/>
        <w:rPr>
          <w:rFonts w:ascii="Times" w:eastAsiaTheme="minorHAnsi" w:hAnsi="Times" w:cs="Times"/>
          <w:kern w:val="2"/>
          <w14:ligatures w14:val="standardContextual"/>
        </w:rPr>
        <w:sectPr w:rsidR="00F1560A" w:rsidSect="00F1560A">
          <w:type w:val="continuous"/>
          <w:pgSz w:w="9220" w:h="13540"/>
          <w:pgMar w:top="880" w:right="360" w:bottom="1460" w:left="600" w:header="689" w:footer="1240" w:gutter="0"/>
          <w:cols w:space="327"/>
        </w:sectPr>
      </w:pPr>
    </w:p>
    <w:p w14:paraId="00142B5E" w14:textId="77777777" w:rsidR="00C904C9" w:rsidRDefault="00C904C9" w:rsidP="00C904C9">
      <w:pPr>
        <w:pStyle w:val="BodyText"/>
        <w:rPr>
          <w:rFonts w:ascii="Times" w:eastAsiaTheme="minorHAnsi" w:hAnsi="Times" w:cs="Times"/>
          <w:kern w:val="2"/>
          <w14:ligatures w14:val="standardContextual"/>
        </w:rPr>
      </w:pPr>
    </w:p>
    <w:p w14:paraId="2CE74568" w14:textId="03956476" w:rsidR="00C904C9" w:rsidRDefault="00C904C9" w:rsidP="00C904C9">
      <w:pPr>
        <w:pStyle w:val="BodyText"/>
        <w:rPr>
          <w:rFonts w:ascii="Times" w:eastAsiaTheme="minorHAnsi" w:hAnsi="Times" w:cs="Times"/>
          <w:kern w:val="2"/>
          <w14:ligatures w14:val="standardContextual"/>
        </w:rPr>
      </w:pPr>
      <w:r w:rsidRPr="00ED6CD8">
        <w:rPr>
          <w:rFonts w:ascii="Times" w:eastAsiaTheme="minorHAnsi" w:hAnsi="Times" w:cs="Times"/>
          <w:kern w:val="2"/>
          <w14:ligatures w14:val="standardContextual"/>
        </w:rPr>
        <w:t>These rules consider</w:t>
      </w:r>
      <w:r w:rsidR="00F1560A">
        <w:rPr>
          <w:rFonts w:ascii="Times" w:eastAsiaTheme="minorHAnsi" w:hAnsi="Times" w:cs="Times"/>
          <w:kern w:val="2"/>
          <w14:ligatures w14:val="standardContextual"/>
        </w:rPr>
        <w:t>ed for</w:t>
      </w:r>
      <w:r w:rsidRPr="00ED6CD8">
        <w:rPr>
          <w:rFonts w:ascii="Times" w:eastAsiaTheme="minorHAnsi" w:hAnsi="Times" w:cs="Times"/>
          <w:kern w:val="2"/>
          <w14:ligatures w14:val="standardContextual"/>
        </w:rPr>
        <w:t xml:space="preserve"> the specific ranges or thresholds of the object-oriented metrics are detailed in Table</w:t>
      </w:r>
      <w:r>
        <w:rPr>
          <w:rFonts w:ascii="Times" w:eastAsiaTheme="minorHAnsi" w:hAnsi="Times" w:cs="Times"/>
          <w:kern w:val="2"/>
          <w14:ligatures w14:val="standardContextual"/>
        </w:rPr>
        <w:t xml:space="preserve"> </w:t>
      </w:r>
      <w:r w:rsidR="00F1560A">
        <w:rPr>
          <w:rFonts w:ascii="Times" w:eastAsiaTheme="minorHAnsi" w:hAnsi="Times" w:cs="Times"/>
          <w:kern w:val="2"/>
          <w14:ligatures w14:val="standardContextual"/>
        </w:rPr>
        <w:t>3</w:t>
      </w:r>
      <w:r w:rsidRPr="00ED6CD8">
        <w:rPr>
          <w:rFonts w:ascii="Times" w:eastAsiaTheme="minorHAnsi" w:hAnsi="Times" w:cs="Times"/>
          <w:kern w:val="2"/>
          <w14:ligatures w14:val="standardContextual"/>
        </w:rPr>
        <w:t>.</w:t>
      </w:r>
    </w:p>
    <w:p w14:paraId="6E9B9084" w14:textId="32D81C14" w:rsidR="00F1560A" w:rsidRPr="00F1560A" w:rsidRDefault="00F1560A" w:rsidP="00F1560A">
      <w:pPr>
        <w:spacing w:before="91"/>
        <w:ind w:left="426"/>
        <w:rPr>
          <w:sz w:val="20"/>
        </w:rPr>
      </w:pPr>
      <w:r>
        <w:rPr>
          <w:sz w:val="20"/>
        </w:rPr>
        <w:t>Table 3 Adaptability Levels and Labels</w:t>
      </w:r>
      <w:r w:rsidRPr="00F1560A">
        <w:rPr>
          <w:sz w:val="20"/>
        </w:rPr>
        <w:t xml:space="preserve">   </w:t>
      </w:r>
    </w:p>
    <w:tbl>
      <w:tblPr>
        <w:tblStyle w:val="TableGrid"/>
        <w:tblW w:w="3823" w:type="dxa"/>
        <w:tblLook w:val="04A0" w:firstRow="1" w:lastRow="0" w:firstColumn="1" w:lastColumn="0" w:noHBand="0" w:noVBand="1"/>
      </w:tblPr>
      <w:tblGrid>
        <w:gridCol w:w="2122"/>
        <w:gridCol w:w="1701"/>
      </w:tblGrid>
      <w:tr w:rsidR="00F1560A" w:rsidRPr="00D55F8B" w14:paraId="2783F8F8" w14:textId="77777777" w:rsidTr="00F1560A">
        <w:tc>
          <w:tcPr>
            <w:tcW w:w="2122" w:type="dxa"/>
          </w:tcPr>
          <w:p w14:paraId="746C19DC" w14:textId="77777777" w:rsidR="00F1560A" w:rsidRPr="00F1560A" w:rsidRDefault="00F1560A" w:rsidP="00EF3E43">
            <w:pPr>
              <w:spacing w:after="160" w:line="259" w:lineRule="auto"/>
              <w:jc w:val="both"/>
              <w:rPr>
                <w:rFonts w:ascii="Times" w:hAnsi="Times" w:cs="Times"/>
                <w:b/>
                <w:bCs/>
                <w:sz w:val="20"/>
                <w:szCs w:val="20"/>
              </w:rPr>
            </w:pPr>
            <w:r w:rsidRPr="00F1560A">
              <w:rPr>
                <w:b/>
                <w:bCs/>
                <w:sz w:val="20"/>
                <w:szCs w:val="20"/>
              </w:rPr>
              <w:t>Class (Adaptability)</w:t>
            </w:r>
          </w:p>
        </w:tc>
        <w:tc>
          <w:tcPr>
            <w:tcW w:w="1701" w:type="dxa"/>
          </w:tcPr>
          <w:p w14:paraId="7228EFC9" w14:textId="77777777" w:rsidR="00F1560A" w:rsidRPr="00F1560A" w:rsidRDefault="00F1560A" w:rsidP="00F1560A">
            <w:pPr>
              <w:spacing w:after="160" w:line="259" w:lineRule="auto"/>
              <w:jc w:val="center"/>
              <w:rPr>
                <w:rFonts w:ascii="Times" w:hAnsi="Times" w:cs="Times"/>
                <w:b/>
                <w:bCs/>
                <w:sz w:val="20"/>
                <w:szCs w:val="20"/>
              </w:rPr>
            </w:pPr>
            <w:r w:rsidRPr="00F1560A">
              <w:rPr>
                <w:b/>
                <w:bCs/>
                <w:sz w:val="20"/>
                <w:szCs w:val="20"/>
              </w:rPr>
              <w:t>Label</w:t>
            </w:r>
          </w:p>
        </w:tc>
      </w:tr>
      <w:tr w:rsidR="00F1560A" w:rsidRPr="00D55F8B" w14:paraId="19131ADB" w14:textId="77777777" w:rsidTr="00F1560A">
        <w:tc>
          <w:tcPr>
            <w:tcW w:w="2122" w:type="dxa"/>
          </w:tcPr>
          <w:p w14:paraId="0CF2FAD1" w14:textId="77777777" w:rsidR="00F1560A" w:rsidRPr="00D55F8B" w:rsidRDefault="00F1560A" w:rsidP="00EF3E43">
            <w:pPr>
              <w:spacing w:after="160" w:line="259" w:lineRule="auto"/>
              <w:jc w:val="both"/>
              <w:rPr>
                <w:rFonts w:ascii="Times" w:hAnsi="Times" w:cs="Times"/>
                <w:sz w:val="20"/>
                <w:szCs w:val="20"/>
              </w:rPr>
            </w:pPr>
            <w:r w:rsidRPr="00D55F8B">
              <w:rPr>
                <w:sz w:val="20"/>
                <w:szCs w:val="20"/>
              </w:rPr>
              <w:t>Poorly Adaptable</w:t>
            </w:r>
          </w:p>
        </w:tc>
        <w:tc>
          <w:tcPr>
            <w:tcW w:w="1701" w:type="dxa"/>
          </w:tcPr>
          <w:p w14:paraId="608CEAA8" w14:textId="77777777" w:rsidR="00F1560A" w:rsidRPr="00D55F8B" w:rsidRDefault="00F1560A" w:rsidP="00F1560A">
            <w:pPr>
              <w:spacing w:after="160" w:line="259" w:lineRule="auto"/>
              <w:jc w:val="center"/>
              <w:rPr>
                <w:rFonts w:ascii="Times" w:hAnsi="Times" w:cs="Times"/>
                <w:sz w:val="20"/>
                <w:szCs w:val="20"/>
              </w:rPr>
            </w:pPr>
            <w:r w:rsidRPr="00D55F8B">
              <w:rPr>
                <w:sz w:val="20"/>
                <w:szCs w:val="20"/>
              </w:rPr>
              <w:t>1</w:t>
            </w:r>
          </w:p>
        </w:tc>
      </w:tr>
      <w:tr w:rsidR="00F1560A" w:rsidRPr="00D55F8B" w14:paraId="0DD2D09F" w14:textId="77777777" w:rsidTr="00F1560A">
        <w:tc>
          <w:tcPr>
            <w:tcW w:w="2122" w:type="dxa"/>
          </w:tcPr>
          <w:p w14:paraId="0CFA05A6" w14:textId="77777777" w:rsidR="00F1560A" w:rsidRPr="00D55F8B" w:rsidRDefault="00F1560A" w:rsidP="00EF3E43">
            <w:pPr>
              <w:spacing w:after="160" w:line="259" w:lineRule="auto"/>
              <w:jc w:val="both"/>
              <w:rPr>
                <w:rFonts w:ascii="Times" w:hAnsi="Times" w:cs="Times"/>
                <w:sz w:val="20"/>
                <w:szCs w:val="20"/>
              </w:rPr>
            </w:pPr>
            <w:r w:rsidRPr="00D55F8B">
              <w:rPr>
                <w:sz w:val="20"/>
                <w:szCs w:val="20"/>
              </w:rPr>
              <w:t>Fairly Adaptable</w:t>
            </w:r>
          </w:p>
        </w:tc>
        <w:tc>
          <w:tcPr>
            <w:tcW w:w="1701" w:type="dxa"/>
          </w:tcPr>
          <w:p w14:paraId="6EB76CB8" w14:textId="77777777" w:rsidR="00F1560A" w:rsidRPr="00D55F8B" w:rsidRDefault="00F1560A" w:rsidP="00F1560A">
            <w:pPr>
              <w:spacing w:after="160" w:line="259" w:lineRule="auto"/>
              <w:jc w:val="center"/>
              <w:rPr>
                <w:rFonts w:ascii="Times" w:hAnsi="Times" w:cs="Times"/>
                <w:sz w:val="20"/>
                <w:szCs w:val="20"/>
              </w:rPr>
            </w:pPr>
            <w:r w:rsidRPr="00D55F8B">
              <w:rPr>
                <w:sz w:val="20"/>
                <w:szCs w:val="20"/>
              </w:rPr>
              <w:t>2</w:t>
            </w:r>
          </w:p>
        </w:tc>
      </w:tr>
      <w:tr w:rsidR="00F1560A" w:rsidRPr="00D55F8B" w14:paraId="49333B3E" w14:textId="77777777" w:rsidTr="00F1560A">
        <w:tc>
          <w:tcPr>
            <w:tcW w:w="2122" w:type="dxa"/>
          </w:tcPr>
          <w:p w14:paraId="6B9A2E50" w14:textId="77777777" w:rsidR="00F1560A" w:rsidRPr="00D55F8B" w:rsidRDefault="00F1560A" w:rsidP="00EF3E43">
            <w:pPr>
              <w:spacing w:after="160" w:line="259" w:lineRule="auto"/>
              <w:jc w:val="both"/>
              <w:rPr>
                <w:rFonts w:ascii="Times" w:hAnsi="Times" w:cs="Times"/>
                <w:sz w:val="20"/>
                <w:szCs w:val="20"/>
              </w:rPr>
            </w:pPr>
            <w:r w:rsidRPr="00D55F8B">
              <w:rPr>
                <w:sz w:val="20"/>
                <w:szCs w:val="20"/>
              </w:rPr>
              <w:t>Adaptable</w:t>
            </w:r>
          </w:p>
        </w:tc>
        <w:tc>
          <w:tcPr>
            <w:tcW w:w="1701" w:type="dxa"/>
          </w:tcPr>
          <w:p w14:paraId="14EFA901" w14:textId="77777777" w:rsidR="00F1560A" w:rsidRPr="00D55F8B" w:rsidRDefault="00F1560A" w:rsidP="00F1560A">
            <w:pPr>
              <w:spacing w:after="160" w:line="259" w:lineRule="auto"/>
              <w:jc w:val="center"/>
              <w:rPr>
                <w:rFonts w:ascii="Times" w:hAnsi="Times" w:cs="Times"/>
                <w:sz w:val="20"/>
                <w:szCs w:val="20"/>
              </w:rPr>
            </w:pPr>
            <w:r w:rsidRPr="00D55F8B">
              <w:rPr>
                <w:sz w:val="20"/>
                <w:szCs w:val="20"/>
              </w:rPr>
              <w:t>3</w:t>
            </w:r>
          </w:p>
        </w:tc>
      </w:tr>
    </w:tbl>
    <w:p w14:paraId="16451CBC" w14:textId="77777777" w:rsidR="00F1560A" w:rsidRDefault="00F1560A" w:rsidP="00C904C9">
      <w:pPr>
        <w:pStyle w:val="BodyText"/>
        <w:rPr>
          <w:rFonts w:ascii="Times" w:eastAsiaTheme="minorHAnsi" w:hAnsi="Times" w:cs="Times"/>
          <w:kern w:val="2"/>
          <w14:ligatures w14:val="standardContextual"/>
        </w:rPr>
      </w:pPr>
    </w:p>
    <w:p w14:paraId="728870B5" w14:textId="7D99E28F" w:rsidR="00C904C9" w:rsidRDefault="00F94A79" w:rsidP="00C904C9">
      <w:pPr>
        <w:pStyle w:val="BodyText"/>
      </w:pPr>
      <w:r>
        <w:t xml:space="preserve">A </w:t>
      </w:r>
      <w:r w:rsidRPr="00F94A79">
        <w:t>stratified 5-fold cross-validation technique was used to evaluate the model's performance using the following performance metrics:</w:t>
      </w:r>
    </w:p>
    <w:p w14:paraId="4ECD9F48" w14:textId="77777777" w:rsidR="00F94A79" w:rsidRDefault="00F94A79" w:rsidP="00F94A79">
      <w:pPr>
        <w:jc w:val="both"/>
      </w:pPr>
      <w:r>
        <w:t xml:space="preserve">(i) </w:t>
      </w:r>
      <w:r w:rsidRPr="00E968ED">
        <w:rPr>
          <w:b/>
          <w:bCs/>
        </w:rPr>
        <w:t>Accuracy:</w:t>
      </w:r>
      <w:r>
        <w:t xml:space="preserve"> The proportion of correct predictions.</w:t>
      </w:r>
    </w:p>
    <w:p w14:paraId="41645FA7" w14:textId="77777777" w:rsidR="00F94A79" w:rsidRDefault="00F94A79" w:rsidP="00F94A79">
      <w:pPr>
        <w:jc w:val="both"/>
      </w:pPr>
      <w:r>
        <w:t>Precision: The proportion of true positive predictions among all positive predictions.</w:t>
      </w:r>
    </w:p>
    <w:p w14:paraId="42B662FC" w14:textId="77777777" w:rsidR="00F94A79" w:rsidRDefault="00F94A79" w:rsidP="00F94A79">
      <w:pPr>
        <w:jc w:val="both"/>
      </w:pPr>
      <w:r>
        <w:t xml:space="preserve">(ii) </w:t>
      </w:r>
      <w:r w:rsidRPr="00E968ED">
        <w:rPr>
          <w:b/>
          <w:bCs/>
        </w:rPr>
        <w:t>Recall:</w:t>
      </w:r>
      <w:r>
        <w:t xml:space="preserve"> The proportion of true positive predictions among all actual positive cases.   </w:t>
      </w:r>
    </w:p>
    <w:p w14:paraId="6A0024CD" w14:textId="77777777" w:rsidR="00F94A79" w:rsidRDefault="00F94A79" w:rsidP="00F94A79">
      <w:pPr>
        <w:jc w:val="both"/>
      </w:pPr>
      <w:r>
        <w:t xml:space="preserve">(iii) </w:t>
      </w:r>
      <w:r w:rsidRPr="00E968ED">
        <w:rPr>
          <w:b/>
          <w:bCs/>
        </w:rPr>
        <w:t>F1-score:</w:t>
      </w:r>
      <w:r>
        <w:t xml:space="preserve"> The harmonic mean of precision and recall.   </w:t>
      </w:r>
    </w:p>
    <w:p w14:paraId="2290C2B6" w14:textId="49A5B2D7" w:rsidR="00F94A79" w:rsidRDefault="00F94A79" w:rsidP="00F94A79">
      <w:pPr>
        <w:jc w:val="both"/>
      </w:pPr>
      <w:r>
        <w:t xml:space="preserve">(iv) </w:t>
      </w:r>
      <w:r w:rsidRPr="00E968ED">
        <w:rPr>
          <w:b/>
          <w:bCs/>
        </w:rPr>
        <w:t>Receiver Operating Characteristics (ROC) Area under curve (AUC):</w:t>
      </w:r>
      <w:r>
        <w:t xml:space="preserve"> measures the model's ability to distinguish between positive and negative classes. The classification performance of ROC curve </w:t>
      </w:r>
      <w:r>
        <w:t xml:space="preserve">was measured using the rule in according to </w:t>
      </w:r>
      <w:r w:rsidR="000336F6" w:rsidRPr="000336F6">
        <w:t xml:space="preserve">Hosmer &amp; </w:t>
      </w:r>
      <w:proofErr w:type="spellStart"/>
      <w:r w:rsidR="000336F6" w:rsidRPr="000336F6">
        <w:t>Lemeshow</w:t>
      </w:r>
      <w:proofErr w:type="spellEnd"/>
      <w:r w:rsidR="000336F6" w:rsidRPr="000336F6">
        <w:t xml:space="preserve"> (2000)</w:t>
      </w:r>
      <w:r>
        <w:t xml:space="preserve"> given as follows: </w:t>
      </w:r>
    </w:p>
    <w:p w14:paraId="268A8BB9" w14:textId="77777777" w:rsidR="00F94A79" w:rsidRDefault="00F94A79" w:rsidP="00F94A79">
      <w:pPr>
        <w:jc w:val="both"/>
      </w:pPr>
      <w:r>
        <w:t>(i)</w:t>
      </w:r>
      <w:r>
        <w:tab/>
        <w:t xml:space="preserve"> AUC &lt; 0.5 means no discrimination classification; </w:t>
      </w:r>
    </w:p>
    <w:p w14:paraId="2C1EF640" w14:textId="77777777" w:rsidR="00F94A79" w:rsidRDefault="00F94A79" w:rsidP="00F94A79">
      <w:pPr>
        <w:jc w:val="both"/>
      </w:pPr>
      <w:r>
        <w:t>(ii)</w:t>
      </w:r>
      <w:r>
        <w:tab/>
        <w:t xml:space="preserve"> 0.5 &lt; AUC &lt; 0.6 means poor classification; </w:t>
      </w:r>
    </w:p>
    <w:p w14:paraId="3AD9B803" w14:textId="77777777" w:rsidR="00F94A79" w:rsidRDefault="00F94A79" w:rsidP="00F94A79">
      <w:pPr>
        <w:jc w:val="both"/>
      </w:pPr>
      <w:r>
        <w:t>(iii)</w:t>
      </w:r>
      <w:r>
        <w:tab/>
        <w:t xml:space="preserve"> 0.6 &lt; AUC &lt; 0.7 means good classification; </w:t>
      </w:r>
    </w:p>
    <w:p w14:paraId="4D751EDC" w14:textId="77777777" w:rsidR="00F94A79" w:rsidRDefault="00F94A79" w:rsidP="00F94A79">
      <w:pPr>
        <w:jc w:val="both"/>
      </w:pPr>
      <w:r>
        <w:t>(iv)</w:t>
      </w:r>
      <w:r>
        <w:tab/>
        <w:t xml:space="preserve"> 0.7 &lt; AUC &lt; 0.8 means acceptable classification; </w:t>
      </w:r>
    </w:p>
    <w:p w14:paraId="212DBA9C" w14:textId="77777777" w:rsidR="00F94A79" w:rsidRDefault="00F94A79" w:rsidP="00F94A79">
      <w:pPr>
        <w:jc w:val="both"/>
      </w:pPr>
      <w:r>
        <w:t>(v)</w:t>
      </w:r>
      <w:r>
        <w:tab/>
        <w:t xml:space="preserve"> 0.8 &lt; AUC &lt; 0.9 means excellent classification; </w:t>
      </w:r>
    </w:p>
    <w:p w14:paraId="725CC098" w14:textId="77777777" w:rsidR="00F94A79" w:rsidRPr="002608B5" w:rsidRDefault="00F94A79" w:rsidP="00F94A79">
      <w:pPr>
        <w:jc w:val="both"/>
      </w:pPr>
      <w:r>
        <w:t>(vi)</w:t>
      </w:r>
      <w:r>
        <w:tab/>
        <w:t xml:space="preserve"> AUC &lt; 0.9 means outstanding classification.</w:t>
      </w:r>
    </w:p>
    <w:p w14:paraId="4AD4942F" w14:textId="77777777" w:rsidR="00F94A79" w:rsidRDefault="00F94A79" w:rsidP="00C904C9">
      <w:pPr>
        <w:pStyle w:val="BodyText"/>
      </w:pPr>
    </w:p>
    <w:p w14:paraId="367045FA" w14:textId="534D700D" w:rsidR="00C847D3" w:rsidRPr="000F032B" w:rsidRDefault="00257A5F">
      <w:pPr>
        <w:pStyle w:val="Heading1"/>
        <w:spacing w:before="88"/>
        <w:rPr>
          <w:sz w:val="22"/>
          <w:szCs w:val="22"/>
        </w:rPr>
      </w:pPr>
      <w:r w:rsidRPr="000F032B">
        <w:rPr>
          <w:sz w:val="22"/>
          <w:szCs w:val="22"/>
        </w:rPr>
        <w:t>3</w:t>
      </w:r>
      <w:r w:rsidR="00106956">
        <w:rPr>
          <w:sz w:val="22"/>
          <w:szCs w:val="22"/>
        </w:rPr>
        <w:t>.</w:t>
      </w:r>
      <w:r w:rsidRPr="000F032B">
        <w:rPr>
          <w:sz w:val="22"/>
          <w:szCs w:val="22"/>
        </w:rPr>
        <w:t xml:space="preserve"> </w:t>
      </w:r>
      <w:r w:rsidR="00F94A79" w:rsidRPr="000F032B">
        <w:rPr>
          <w:sz w:val="22"/>
          <w:szCs w:val="22"/>
        </w:rPr>
        <w:t>Implementation and Result</w:t>
      </w:r>
    </w:p>
    <w:p w14:paraId="28D85945" w14:textId="77777777" w:rsidR="00F94A79" w:rsidRPr="000F032B" w:rsidRDefault="00F94A79" w:rsidP="00F94A79">
      <w:pPr>
        <w:spacing w:before="93" w:line="256" w:lineRule="auto"/>
        <w:ind w:left="120" w:right="337"/>
        <w:jc w:val="both"/>
      </w:pPr>
      <w:r w:rsidRPr="000F032B">
        <w:t xml:space="preserve">The following tools were used for the implementation of this work. Python 3.11 programming language with </w:t>
      </w:r>
      <w:proofErr w:type="spellStart"/>
      <w:r w:rsidRPr="000F032B">
        <w:t>sklearn</w:t>
      </w:r>
      <w:proofErr w:type="spellEnd"/>
      <w:r w:rsidRPr="000F032B">
        <w:t xml:space="preserve">, </w:t>
      </w:r>
      <w:proofErr w:type="spellStart"/>
      <w:r w:rsidRPr="000F032B">
        <w:t>itertools</w:t>
      </w:r>
      <w:proofErr w:type="spellEnd"/>
      <w:r w:rsidRPr="000F032B">
        <w:t xml:space="preserve">, matplotlib libraries was used for the main analysis, CK Tool, Maven and Java JDK 17 were used for data extraction from open-source Program (Guava and Apache). The Decision Tree and Random Forest models were trained and evaluated on the provided dataset. The Decision Tree model achieved an accuracy of 98%, with a precision of 0.97, recall of 0.96, </w:t>
      </w:r>
      <w:r w:rsidRPr="000F032B">
        <w:lastRenderedPageBreak/>
        <w:t>and F1-score of 0.97. Additionally, it demonstrated a strong ROC AUC of 0.98.</w:t>
      </w:r>
    </w:p>
    <w:p w14:paraId="0EE5664A" w14:textId="36BD81EF" w:rsidR="00F94A79" w:rsidRPr="00F94A79" w:rsidRDefault="00F94A79" w:rsidP="00F94A79">
      <w:pPr>
        <w:pStyle w:val="Heading4"/>
        <w:rPr>
          <w:i w:val="0"/>
          <w:iCs/>
        </w:rPr>
      </w:pPr>
      <w:r w:rsidRPr="00F94A79">
        <w:rPr>
          <w:i w:val="0"/>
          <w:iCs/>
        </w:rPr>
        <w:t>3.1 Model Accuracy</w:t>
      </w:r>
    </w:p>
    <w:p w14:paraId="0D87630C" w14:textId="69E11B7E" w:rsidR="00C847D3" w:rsidRPr="000F032B" w:rsidRDefault="00F94A79" w:rsidP="00F94A79">
      <w:pPr>
        <w:spacing w:before="93" w:line="256" w:lineRule="auto"/>
        <w:ind w:left="120" w:right="337"/>
        <w:jc w:val="both"/>
      </w:pPr>
      <w:r w:rsidRPr="000F032B">
        <w:t>The Decision Tree achieved an accuracy of 92%, while the Random Forest achieved a perfect score of 99%. These results indicate that both models were highly effective in classifying anomalies within the dataset</w:t>
      </w:r>
      <w:r w:rsidR="000F032B" w:rsidRPr="000F032B">
        <w:t>s</w:t>
      </w:r>
      <w:r w:rsidRPr="000F032B">
        <w:t xml:space="preserve">. The accuracy of the model is </w:t>
      </w:r>
      <w:r w:rsidRPr="000F032B">
        <w:t xml:space="preserve">presented in Table </w:t>
      </w:r>
      <w:r w:rsidR="000F032B" w:rsidRPr="000F032B">
        <w:t>4</w:t>
      </w:r>
    </w:p>
    <w:p w14:paraId="0FA9D8F8" w14:textId="0757B01A" w:rsidR="000F032B" w:rsidRPr="000F032B" w:rsidRDefault="000F032B" w:rsidP="00F94A79">
      <w:pPr>
        <w:spacing w:before="93" w:line="256" w:lineRule="auto"/>
        <w:ind w:left="120" w:right="337"/>
        <w:jc w:val="both"/>
        <w:rPr>
          <w:sz w:val="20"/>
          <w:szCs w:val="20"/>
        </w:rPr>
      </w:pPr>
      <w:r w:rsidRPr="000F032B">
        <w:rPr>
          <w:sz w:val="20"/>
          <w:szCs w:val="20"/>
        </w:rPr>
        <w:t xml:space="preserve">Table 4 Hyperparameters </w:t>
      </w:r>
      <w:r>
        <w:rPr>
          <w:sz w:val="20"/>
          <w:szCs w:val="20"/>
        </w:rPr>
        <w:t>f</w:t>
      </w:r>
      <w:r w:rsidRPr="000F032B">
        <w:rPr>
          <w:sz w:val="20"/>
          <w:szCs w:val="20"/>
        </w:rPr>
        <w:t>or Machine Learning Model</w:t>
      </w:r>
    </w:p>
    <w:tbl>
      <w:tblPr>
        <w:tblStyle w:val="TableGrid"/>
        <w:tblW w:w="3419" w:type="dxa"/>
        <w:tblInd w:w="120" w:type="dxa"/>
        <w:tblLook w:val="04A0" w:firstRow="1" w:lastRow="0" w:firstColumn="1" w:lastColumn="0" w:noHBand="0" w:noVBand="1"/>
      </w:tblPr>
      <w:tblGrid>
        <w:gridCol w:w="2002"/>
        <w:gridCol w:w="1417"/>
      </w:tblGrid>
      <w:tr w:rsidR="000F032B" w14:paraId="53EF1755" w14:textId="77777777" w:rsidTr="00B55F48">
        <w:tc>
          <w:tcPr>
            <w:tcW w:w="2002" w:type="dxa"/>
          </w:tcPr>
          <w:p w14:paraId="2202CC2E" w14:textId="2518F5DA" w:rsidR="000F032B" w:rsidRPr="000F032B" w:rsidRDefault="000F032B" w:rsidP="000F032B">
            <w:pPr>
              <w:spacing w:before="93" w:line="256" w:lineRule="auto"/>
              <w:ind w:right="337"/>
              <w:jc w:val="both"/>
              <w:rPr>
                <w:b/>
                <w:bCs/>
                <w:sz w:val="20"/>
                <w:szCs w:val="20"/>
              </w:rPr>
            </w:pPr>
            <w:r w:rsidRPr="000F032B">
              <w:rPr>
                <w:b/>
                <w:bCs/>
                <w:sz w:val="20"/>
                <w:szCs w:val="20"/>
              </w:rPr>
              <w:t>Model</w:t>
            </w:r>
          </w:p>
        </w:tc>
        <w:tc>
          <w:tcPr>
            <w:tcW w:w="1417" w:type="dxa"/>
          </w:tcPr>
          <w:p w14:paraId="605FBD54" w14:textId="499C75C6" w:rsidR="000F032B" w:rsidRPr="000F032B" w:rsidRDefault="000F032B" w:rsidP="000F032B">
            <w:pPr>
              <w:spacing w:before="93" w:line="256" w:lineRule="auto"/>
              <w:ind w:right="337"/>
              <w:jc w:val="center"/>
              <w:rPr>
                <w:b/>
                <w:bCs/>
                <w:sz w:val="20"/>
                <w:szCs w:val="20"/>
              </w:rPr>
            </w:pPr>
            <w:r w:rsidRPr="000F032B">
              <w:rPr>
                <w:b/>
                <w:bCs/>
                <w:sz w:val="20"/>
                <w:szCs w:val="20"/>
              </w:rPr>
              <w:t>Accuracy</w:t>
            </w:r>
          </w:p>
        </w:tc>
      </w:tr>
      <w:tr w:rsidR="000F032B" w14:paraId="169C5CE8" w14:textId="77777777" w:rsidTr="00B55F48">
        <w:tc>
          <w:tcPr>
            <w:tcW w:w="2002" w:type="dxa"/>
          </w:tcPr>
          <w:p w14:paraId="165EED3A" w14:textId="125F1502" w:rsidR="000F032B" w:rsidRPr="00B55F48" w:rsidRDefault="000F032B" w:rsidP="000F032B">
            <w:pPr>
              <w:spacing w:before="93" w:line="256" w:lineRule="auto"/>
              <w:ind w:right="337"/>
              <w:jc w:val="both"/>
              <w:rPr>
                <w:b/>
                <w:bCs/>
                <w:sz w:val="20"/>
                <w:szCs w:val="20"/>
              </w:rPr>
            </w:pPr>
            <w:r w:rsidRPr="00B55F48">
              <w:rPr>
                <w:b/>
                <w:bCs/>
                <w:sz w:val="20"/>
                <w:szCs w:val="20"/>
              </w:rPr>
              <w:t>Decision Tree</w:t>
            </w:r>
          </w:p>
        </w:tc>
        <w:tc>
          <w:tcPr>
            <w:tcW w:w="1417" w:type="dxa"/>
          </w:tcPr>
          <w:p w14:paraId="52BF7946" w14:textId="64B5ACAA" w:rsidR="000F032B" w:rsidRPr="000F032B" w:rsidRDefault="000F032B" w:rsidP="000F032B">
            <w:pPr>
              <w:spacing w:before="93" w:line="256" w:lineRule="auto"/>
              <w:ind w:right="337"/>
              <w:jc w:val="center"/>
              <w:rPr>
                <w:sz w:val="20"/>
                <w:szCs w:val="20"/>
              </w:rPr>
            </w:pPr>
            <w:r w:rsidRPr="000F032B">
              <w:rPr>
                <w:sz w:val="20"/>
                <w:szCs w:val="20"/>
              </w:rPr>
              <w:t>92%</w:t>
            </w:r>
          </w:p>
        </w:tc>
      </w:tr>
      <w:tr w:rsidR="000F032B" w14:paraId="57DD2DF6" w14:textId="77777777" w:rsidTr="00B55F48">
        <w:tc>
          <w:tcPr>
            <w:tcW w:w="2002" w:type="dxa"/>
          </w:tcPr>
          <w:p w14:paraId="07A4E808" w14:textId="28ADE5C7" w:rsidR="000F032B" w:rsidRPr="00B55F48" w:rsidRDefault="000F032B" w:rsidP="000F032B">
            <w:pPr>
              <w:spacing w:before="93" w:line="256" w:lineRule="auto"/>
              <w:ind w:right="337"/>
              <w:jc w:val="both"/>
              <w:rPr>
                <w:b/>
                <w:bCs/>
                <w:sz w:val="20"/>
                <w:szCs w:val="20"/>
              </w:rPr>
            </w:pPr>
            <w:r w:rsidRPr="00B55F48">
              <w:rPr>
                <w:b/>
                <w:bCs/>
                <w:sz w:val="20"/>
                <w:szCs w:val="20"/>
              </w:rPr>
              <w:t>Random Forest</w:t>
            </w:r>
          </w:p>
        </w:tc>
        <w:tc>
          <w:tcPr>
            <w:tcW w:w="1417" w:type="dxa"/>
          </w:tcPr>
          <w:p w14:paraId="5C6633C7" w14:textId="3254CBF9" w:rsidR="000F032B" w:rsidRPr="000F032B" w:rsidRDefault="000F032B" w:rsidP="000F032B">
            <w:pPr>
              <w:spacing w:before="93" w:line="256" w:lineRule="auto"/>
              <w:ind w:right="337"/>
              <w:jc w:val="center"/>
              <w:rPr>
                <w:sz w:val="20"/>
                <w:szCs w:val="20"/>
              </w:rPr>
            </w:pPr>
            <w:r w:rsidRPr="000F032B">
              <w:rPr>
                <w:sz w:val="20"/>
                <w:szCs w:val="20"/>
              </w:rPr>
              <w:t>99%</w:t>
            </w:r>
          </w:p>
        </w:tc>
      </w:tr>
    </w:tbl>
    <w:p w14:paraId="6B519210" w14:textId="1D6A0508" w:rsidR="000F032B" w:rsidRDefault="000F032B" w:rsidP="00F94A79">
      <w:pPr>
        <w:spacing w:before="93" w:line="256" w:lineRule="auto"/>
        <w:ind w:left="120" w:right="337"/>
        <w:jc w:val="both"/>
        <w:rPr>
          <w:sz w:val="24"/>
        </w:rPr>
      </w:pPr>
      <w:r w:rsidRPr="00E968ED">
        <w:t>The confusion matrices for both models are presented in Fig</w:t>
      </w:r>
      <w:r w:rsidR="00861866">
        <w:t>ure</w:t>
      </w:r>
      <w:r w:rsidRPr="00E968ED">
        <w:t xml:space="preserve"> </w:t>
      </w:r>
      <w:r>
        <w:t>1. and Fig</w:t>
      </w:r>
      <w:r w:rsidR="00861866">
        <w:t>ure</w:t>
      </w:r>
      <w:r>
        <w:t xml:space="preserve"> 2. respectively</w:t>
      </w:r>
      <w:r w:rsidRPr="00E968ED">
        <w:t xml:space="preserve">. </w:t>
      </w:r>
    </w:p>
    <w:p w14:paraId="1DEF8573" w14:textId="0B21D5F2" w:rsidR="00C847D3" w:rsidRDefault="00C847D3" w:rsidP="000F032B">
      <w:pPr>
        <w:pStyle w:val="ListParagraph"/>
        <w:tabs>
          <w:tab w:val="left" w:pos="360"/>
          <w:tab w:val="left" w:pos="726"/>
          <w:tab w:val="left" w:pos="1084"/>
          <w:tab w:val="left" w:pos="1748"/>
          <w:tab w:val="left" w:pos="2043"/>
          <w:tab w:val="left" w:pos="2744"/>
          <w:tab w:val="left" w:pos="3118"/>
        </w:tabs>
        <w:spacing w:before="96" w:line="254" w:lineRule="auto"/>
        <w:ind w:left="120" w:right="339" w:firstLine="0"/>
        <w:rPr>
          <w:sz w:val="24"/>
        </w:rPr>
      </w:pPr>
    </w:p>
    <w:p w14:paraId="694A6089" w14:textId="77777777" w:rsidR="00861866" w:rsidRDefault="00861866">
      <w:pPr>
        <w:spacing w:line="254" w:lineRule="auto"/>
        <w:rPr>
          <w:sz w:val="24"/>
        </w:rPr>
        <w:sectPr w:rsidR="00861866" w:rsidSect="00F1560A">
          <w:type w:val="continuous"/>
          <w:pgSz w:w="9220" w:h="13540"/>
          <w:pgMar w:top="880" w:right="360" w:bottom="1460" w:left="600" w:header="689" w:footer="1240" w:gutter="0"/>
          <w:cols w:num="2" w:space="720" w:equalWidth="0">
            <w:col w:w="3816" w:space="327"/>
            <w:col w:w="4117"/>
          </w:cols>
        </w:sectPr>
      </w:pPr>
    </w:p>
    <w:p w14:paraId="7F11B0B8" w14:textId="2500F67D" w:rsidR="00861866" w:rsidRDefault="00B55F48" w:rsidP="00861866">
      <w:pPr>
        <w:spacing w:line="254" w:lineRule="auto"/>
        <w:jc w:val="center"/>
      </w:pPr>
      <w:r>
        <w:rPr>
          <w:noProof/>
        </w:rPr>
        <w:drawing>
          <wp:inline distT="0" distB="0" distL="0" distR="0" wp14:anchorId="77B30722" wp14:editId="223DBF4F">
            <wp:extent cx="3136900" cy="2506980"/>
            <wp:effectExtent l="0" t="0" r="635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2809" r="7384"/>
                    <a:stretch/>
                  </pic:blipFill>
                  <pic:spPr bwMode="auto">
                    <a:xfrm>
                      <a:off x="0" y="0"/>
                      <a:ext cx="3136900" cy="2506980"/>
                    </a:xfrm>
                    <a:prstGeom prst="rect">
                      <a:avLst/>
                    </a:prstGeom>
                    <a:noFill/>
                    <a:ln>
                      <a:noFill/>
                    </a:ln>
                    <a:extLst>
                      <a:ext uri="{53640926-AAD7-44D8-BBD7-CCE9431645EC}">
                        <a14:shadowObscured xmlns:a14="http://schemas.microsoft.com/office/drawing/2010/main"/>
                      </a:ext>
                    </a:extLst>
                  </pic:spPr>
                </pic:pic>
              </a:graphicData>
            </a:graphic>
          </wp:inline>
        </w:drawing>
      </w:r>
    </w:p>
    <w:p w14:paraId="16D72CFC" w14:textId="7B927E98" w:rsidR="00861866" w:rsidRDefault="00861866" w:rsidP="00B55F48">
      <w:pPr>
        <w:pStyle w:val="BodyText"/>
        <w:spacing w:before="32"/>
        <w:ind w:left="1222"/>
        <w:jc w:val="center"/>
      </w:pPr>
      <w:r>
        <w:t xml:space="preserve">Figure 1. </w:t>
      </w:r>
      <w:r w:rsidRPr="00861866">
        <w:t>Confusion Matrix for Random Forest Model</w:t>
      </w:r>
    </w:p>
    <w:p w14:paraId="203DCE75" w14:textId="77777777" w:rsidR="00861866" w:rsidRDefault="00861866" w:rsidP="00861866">
      <w:pPr>
        <w:jc w:val="center"/>
      </w:pPr>
    </w:p>
    <w:p w14:paraId="4558EED2" w14:textId="77777777" w:rsidR="00861866" w:rsidRDefault="00861866" w:rsidP="00861866">
      <w:pPr>
        <w:tabs>
          <w:tab w:val="center" w:pos="4130"/>
        </w:tabs>
        <w:rPr>
          <w:sz w:val="24"/>
        </w:rPr>
      </w:pPr>
      <w:r>
        <w:rPr>
          <w:sz w:val="24"/>
        </w:rPr>
        <w:lastRenderedPageBreak/>
        <w:tab/>
      </w:r>
      <w:r>
        <w:rPr>
          <w:noProof/>
        </w:rPr>
        <w:drawing>
          <wp:inline distT="0" distB="0" distL="0" distR="0" wp14:anchorId="27453FDD" wp14:editId="7C99EECD">
            <wp:extent cx="3644900" cy="35871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544" r="4932"/>
                    <a:stretch/>
                  </pic:blipFill>
                  <pic:spPr bwMode="auto">
                    <a:xfrm>
                      <a:off x="0" y="0"/>
                      <a:ext cx="3679800" cy="3621462"/>
                    </a:xfrm>
                    <a:prstGeom prst="rect">
                      <a:avLst/>
                    </a:prstGeom>
                    <a:noFill/>
                    <a:ln>
                      <a:noFill/>
                    </a:ln>
                    <a:extLst>
                      <a:ext uri="{53640926-AAD7-44D8-BBD7-CCE9431645EC}">
                        <a14:shadowObscured xmlns:a14="http://schemas.microsoft.com/office/drawing/2010/main"/>
                      </a:ext>
                    </a:extLst>
                  </pic:spPr>
                </pic:pic>
              </a:graphicData>
            </a:graphic>
          </wp:inline>
        </w:drawing>
      </w:r>
    </w:p>
    <w:p w14:paraId="7FCECD25" w14:textId="3DBFC9B3" w:rsidR="00861866" w:rsidRDefault="00861866" w:rsidP="00861866">
      <w:pPr>
        <w:pStyle w:val="BodyText"/>
        <w:spacing w:before="32"/>
        <w:ind w:left="1222"/>
        <w:jc w:val="center"/>
      </w:pPr>
      <w:r>
        <w:t xml:space="preserve">Figure 2. </w:t>
      </w:r>
      <w:r w:rsidRPr="00861866">
        <w:t>Confusion Matrix for Decision Tree Model</w:t>
      </w:r>
    </w:p>
    <w:p w14:paraId="68414A7D" w14:textId="77777777" w:rsidR="00861866" w:rsidRDefault="00861866" w:rsidP="00861866">
      <w:pPr>
        <w:tabs>
          <w:tab w:val="center" w:pos="4130"/>
        </w:tabs>
        <w:rPr>
          <w:sz w:val="24"/>
        </w:rPr>
      </w:pPr>
    </w:p>
    <w:p w14:paraId="1A126711" w14:textId="77777777" w:rsidR="00861866" w:rsidRDefault="00861866" w:rsidP="00861866">
      <w:pPr>
        <w:spacing w:before="93" w:line="256" w:lineRule="auto"/>
        <w:ind w:right="337"/>
        <w:jc w:val="both"/>
        <w:sectPr w:rsidR="00861866" w:rsidSect="00861866">
          <w:type w:val="continuous"/>
          <w:pgSz w:w="9220" w:h="13540"/>
          <w:pgMar w:top="880" w:right="360" w:bottom="1460" w:left="600" w:header="689" w:footer="1240" w:gutter="0"/>
          <w:cols w:space="720"/>
        </w:sectPr>
      </w:pPr>
    </w:p>
    <w:p w14:paraId="074FC3AD" w14:textId="77777777" w:rsidR="00861866" w:rsidRPr="00861866" w:rsidRDefault="00861866" w:rsidP="00B34E3F">
      <w:pPr>
        <w:spacing w:before="93" w:line="256" w:lineRule="auto"/>
        <w:ind w:right="337"/>
        <w:jc w:val="both"/>
      </w:pPr>
      <w:r w:rsidRPr="00861866">
        <w:t>The rows represent the actual classes, while the columns represent the predicted classes. Ideally, high values on the diagonal, indicates correct classifications.</w:t>
      </w:r>
    </w:p>
    <w:p w14:paraId="08F70311" w14:textId="1B37CE2A" w:rsidR="00861866" w:rsidRDefault="00861866" w:rsidP="00B34E3F">
      <w:pPr>
        <w:tabs>
          <w:tab w:val="center" w:pos="4130"/>
        </w:tabs>
        <w:jc w:val="both"/>
      </w:pPr>
      <w:r w:rsidRPr="00861866">
        <w:t>From Fig</w:t>
      </w:r>
      <w:r w:rsidR="00B34E3F">
        <w:t>ure</w:t>
      </w:r>
      <w:r w:rsidRPr="00861866">
        <w:t xml:space="preserve"> 1 and Fig</w:t>
      </w:r>
      <w:r w:rsidR="00B34E3F">
        <w:t>ure</w:t>
      </w:r>
      <w:r w:rsidRPr="00861866">
        <w:t xml:space="preserve"> 2, both models achieved good classification across all classes. However, the Decision Tree made slightly more errors, particularly for Class 2 and 3, where it misclassified seven </w:t>
      </w:r>
      <w:r w:rsidRPr="00861866">
        <w:t>instances (3 and 4) for Class 3 and class 2 respectively.</w:t>
      </w:r>
      <w:r>
        <w:t xml:space="preserve"> </w:t>
      </w:r>
    </w:p>
    <w:p w14:paraId="67ADA8EA" w14:textId="77777777" w:rsidR="00861866" w:rsidRDefault="00861866" w:rsidP="00861866">
      <w:pPr>
        <w:tabs>
          <w:tab w:val="center" w:pos="4130"/>
        </w:tabs>
      </w:pPr>
    </w:p>
    <w:p w14:paraId="5B93DCBC" w14:textId="592C7AA2" w:rsidR="00861866" w:rsidRPr="00B34E3F" w:rsidRDefault="00861866" w:rsidP="00B34E3F">
      <w:pPr>
        <w:pStyle w:val="Heading4"/>
        <w:ind w:left="0" w:firstLine="0"/>
        <w:rPr>
          <w:i w:val="0"/>
          <w:iCs/>
        </w:rPr>
      </w:pPr>
      <w:r w:rsidRPr="00B34E3F">
        <w:rPr>
          <w:i w:val="0"/>
          <w:iCs/>
        </w:rPr>
        <w:t>3.2 Classification</w:t>
      </w:r>
      <w:r w:rsidR="00B34E3F">
        <w:rPr>
          <w:i w:val="0"/>
          <w:iCs/>
        </w:rPr>
        <w:t xml:space="preserve"> Report </w:t>
      </w:r>
    </w:p>
    <w:p w14:paraId="70D73BBF" w14:textId="77777777" w:rsidR="00861866" w:rsidRDefault="00861866" w:rsidP="00B34E3F">
      <w:pPr>
        <w:tabs>
          <w:tab w:val="center" w:pos="4130"/>
        </w:tabs>
        <w:jc w:val="both"/>
      </w:pPr>
      <w:r w:rsidRPr="00861866">
        <w:t xml:space="preserve">A detailed breakdown of the performance for each class which includes Precision, recall, and F1-score are presented for each model in Table </w:t>
      </w:r>
      <w:r w:rsidR="00B34E3F">
        <w:t>5</w:t>
      </w:r>
      <w:r w:rsidRPr="00861866">
        <w:t xml:space="preserve"> and Table </w:t>
      </w:r>
      <w:r w:rsidR="00B34E3F">
        <w:t>6</w:t>
      </w:r>
    </w:p>
    <w:p w14:paraId="2B03ED0E" w14:textId="77777777" w:rsidR="00B34E3F" w:rsidRDefault="00B34E3F" w:rsidP="00B34E3F">
      <w:pPr>
        <w:tabs>
          <w:tab w:val="center" w:pos="4130"/>
        </w:tabs>
        <w:jc w:val="both"/>
      </w:pPr>
    </w:p>
    <w:p w14:paraId="67EC1A8A" w14:textId="77777777" w:rsidR="00B34E3F" w:rsidRDefault="00B34E3F" w:rsidP="00B34E3F">
      <w:pPr>
        <w:tabs>
          <w:tab w:val="center" w:pos="4130"/>
        </w:tabs>
        <w:jc w:val="both"/>
        <w:sectPr w:rsidR="00B34E3F" w:rsidSect="00861866">
          <w:type w:val="continuous"/>
          <w:pgSz w:w="9220" w:h="13540"/>
          <w:pgMar w:top="880" w:right="360" w:bottom="1460" w:left="600" w:header="689" w:footer="1240" w:gutter="0"/>
          <w:cols w:num="2" w:space="720"/>
        </w:sectPr>
      </w:pPr>
    </w:p>
    <w:p w14:paraId="0036BE0E" w14:textId="6ABEA633" w:rsidR="00B34E3F" w:rsidRPr="00B34E3F" w:rsidRDefault="00B34E3F" w:rsidP="00B34E3F">
      <w:pPr>
        <w:tabs>
          <w:tab w:val="center" w:pos="4130"/>
        </w:tabs>
        <w:spacing w:line="276" w:lineRule="auto"/>
        <w:jc w:val="center"/>
        <w:rPr>
          <w:sz w:val="20"/>
          <w:szCs w:val="20"/>
        </w:rPr>
      </w:pPr>
      <w:r w:rsidRPr="00B34E3F">
        <w:rPr>
          <w:sz w:val="20"/>
          <w:szCs w:val="20"/>
        </w:rPr>
        <w:t>Table 5 Decision Tree Classification Report</w:t>
      </w:r>
    </w:p>
    <w:tbl>
      <w:tblPr>
        <w:tblStyle w:val="TableGrid"/>
        <w:tblW w:w="0" w:type="auto"/>
        <w:jc w:val="center"/>
        <w:tblLook w:val="04A0" w:firstRow="1" w:lastRow="0" w:firstColumn="1" w:lastColumn="0" w:noHBand="0" w:noVBand="1"/>
      </w:tblPr>
      <w:tblGrid>
        <w:gridCol w:w="1945"/>
        <w:gridCol w:w="1080"/>
        <w:gridCol w:w="978"/>
        <w:gridCol w:w="1095"/>
        <w:gridCol w:w="1032"/>
      </w:tblGrid>
      <w:tr w:rsidR="00B34E3F" w:rsidRPr="00B34E3F" w14:paraId="1937E1B5" w14:textId="77777777" w:rsidTr="00EF3E43">
        <w:trPr>
          <w:trHeight w:val="361"/>
          <w:jc w:val="center"/>
        </w:trPr>
        <w:tc>
          <w:tcPr>
            <w:tcW w:w="1945" w:type="dxa"/>
          </w:tcPr>
          <w:p w14:paraId="4F25D93B" w14:textId="77777777" w:rsidR="00B34E3F" w:rsidRPr="00B34E3F" w:rsidRDefault="00B34E3F" w:rsidP="00EF3E43">
            <w:pPr>
              <w:tabs>
                <w:tab w:val="center" w:pos="4130"/>
              </w:tabs>
              <w:jc w:val="both"/>
              <w:rPr>
                <w:b/>
                <w:bCs/>
                <w:sz w:val="20"/>
                <w:szCs w:val="20"/>
              </w:rPr>
            </w:pPr>
            <w:r w:rsidRPr="00B34E3F">
              <w:rPr>
                <w:b/>
                <w:bCs/>
                <w:sz w:val="20"/>
                <w:szCs w:val="20"/>
              </w:rPr>
              <w:t>Class</w:t>
            </w:r>
          </w:p>
        </w:tc>
        <w:tc>
          <w:tcPr>
            <w:tcW w:w="1080" w:type="dxa"/>
          </w:tcPr>
          <w:p w14:paraId="7A0B8479" w14:textId="77777777" w:rsidR="00B34E3F" w:rsidRPr="00B34E3F" w:rsidRDefault="00B34E3F" w:rsidP="00EF3E43">
            <w:pPr>
              <w:tabs>
                <w:tab w:val="center" w:pos="4130"/>
              </w:tabs>
              <w:jc w:val="both"/>
              <w:rPr>
                <w:b/>
                <w:bCs/>
                <w:sz w:val="20"/>
                <w:szCs w:val="20"/>
              </w:rPr>
            </w:pPr>
            <w:r w:rsidRPr="00B34E3F">
              <w:rPr>
                <w:b/>
                <w:bCs/>
                <w:sz w:val="20"/>
                <w:szCs w:val="20"/>
              </w:rPr>
              <w:t>Precision</w:t>
            </w:r>
          </w:p>
        </w:tc>
        <w:tc>
          <w:tcPr>
            <w:tcW w:w="978" w:type="dxa"/>
          </w:tcPr>
          <w:p w14:paraId="26E60E98" w14:textId="77777777" w:rsidR="00B34E3F" w:rsidRPr="00B34E3F" w:rsidRDefault="00B34E3F" w:rsidP="00EF3E43">
            <w:pPr>
              <w:tabs>
                <w:tab w:val="center" w:pos="4130"/>
              </w:tabs>
              <w:jc w:val="both"/>
              <w:rPr>
                <w:b/>
                <w:bCs/>
                <w:sz w:val="20"/>
                <w:szCs w:val="20"/>
              </w:rPr>
            </w:pPr>
            <w:r w:rsidRPr="00B34E3F">
              <w:rPr>
                <w:b/>
                <w:bCs/>
                <w:sz w:val="20"/>
                <w:szCs w:val="20"/>
              </w:rPr>
              <w:t>Recall</w:t>
            </w:r>
          </w:p>
        </w:tc>
        <w:tc>
          <w:tcPr>
            <w:tcW w:w="1095" w:type="dxa"/>
          </w:tcPr>
          <w:p w14:paraId="62CAA1C7" w14:textId="77777777" w:rsidR="00B34E3F" w:rsidRPr="00B34E3F" w:rsidRDefault="00B34E3F" w:rsidP="00EF3E43">
            <w:pPr>
              <w:tabs>
                <w:tab w:val="center" w:pos="4130"/>
              </w:tabs>
              <w:jc w:val="both"/>
              <w:rPr>
                <w:b/>
                <w:bCs/>
                <w:sz w:val="20"/>
                <w:szCs w:val="20"/>
              </w:rPr>
            </w:pPr>
            <w:r w:rsidRPr="00B34E3F">
              <w:rPr>
                <w:b/>
                <w:bCs/>
                <w:sz w:val="20"/>
                <w:szCs w:val="20"/>
              </w:rPr>
              <w:t>F1-score</w:t>
            </w:r>
          </w:p>
        </w:tc>
        <w:tc>
          <w:tcPr>
            <w:tcW w:w="1032" w:type="dxa"/>
          </w:tcPr>
          <w:p w14:paraId="12AD30DA" w14:textId="77777777" w:rsidR="00B34E3F" w:rsidRPr="00B34E3F" w:rsidRDefault="00B34E3F" w:rsidP="00EF3E43">
            <w:pPr>
              <w:tabs>
                <w:tab w:val="center" w:pos="4130"/>
              </w:tabs>
              <w:jc w:val="both"/>
              <w:rPr>
                <w:b/>
                <w:bCs/>
                <w:sz w:val="20"/>
                <w:szCs w:val="20"/>
              </w:rPr>
            </w:pPr>
            <w:r w:rsidRPr="00B34E3F">
              <w:rPr>
                <w:b/>
                <w:bCs/>
                <w:sz w:val="20"/>
                <w:szCs w:val="20"/>
              </w:rPr>
              <w:t>Support</w:t>
            </w:r>
          </w:p>
        </w:tc>
      </w:tr>
      <w:tr w:rsidR="00B34E3F" w14:paraId="08249E47" w14:textId="77777777" w:rsidTr="00EF3E43">
        <w:trPr>
          <w:trHeight w:val="376"/>
          <w:jc w:val="center"/>
        </w:trPr>
        <w:tc>
          <w:tcPr>
            <w:tcW w:w="1945" w:type="dxa"/>
          </w:tcPr>
          <w:p w14:paraId="0FDA8D50" w14:textId="77777777" w:rsidR="00B34E3F" w:rsidRPr="00B34E3F" w:rsidRDefault="00B34E3F" w:rsidP="00EF3E43">
            <w:pPr>
              <w:tabs>
                <w:tab w:val="center" w:pos="4130"/>
              </w:tabs>
              <w:jc w:val="both"/>
              <w:rPr>
                <w:b/>
                <w:bCs/>
                <w:sz w:val="20"/>
                <w:szCs w:val="20"/>
              </w:rPr>
            </w:pPr>
            <w:r w:rsidRPr="00B34E3F">
              <w:rPr>
                <w:b/>
                <w:bCs/>
                <w:sz w:val="20"/>
                <w:szCs w:val="20"/>
              </w:rPr>
              <w:t>Poorly Adaptable</w:t>
            </w:r>
          </w:p>
        </w:tc>
        <w:tc>
          <w:tcPr>
            <w:tcW w:w="1080" w:type="dxa"/>
          </w:tcPr>
          <w:p w14:paraId="4E6BDE26" w14:textId="77777777" w:rsidR="00B34E3F" w:rsidRPr="00B34E3F" w:rsidRDefault="00B34E3F" w:rsidP="00EF3E43">
            <w:pPr>
              <w:tabs>
                <w:tab w:val="center" w:pos="4130"/>
              </w:tabs>
              <w:jc w:val="center"/>
              <w:rPr>
                <w:sz w:val="20"/>
                <w:szCs w:val="20"/>
              </w:rPr>
            </w:pPr>
            <w:r w:rsidRPr="00B34E3F">
              <w:rPr>
                <w:sz w:val="20"/>
                <w:szCs w:val="20"/>
              </w:rPr>
              <w:t>1.00</w:t>
            </w:r>
          </w:p>
        </w:tc>
        <w:tc>
          <w:tcPr>
            <w:tcW w:w="978" w:type="dxa"/>
          </w:tcPr>
          <w:p w14:paraId="1B363877" w14:textId="77777777" w:rsidR="00B34E3F" w:rsidRPr="00B34E3F" w:rsidRDefault="00B34E3F" w:rsidP="00EF3E43">
            <w:pPr>
              <w:tabs>
                <w:tab w:val="center" w:pos="4130"/>
              </w:tabs>
              <w:jc w:val="center"/>
              <w:rPr>
                <w:sz w:val="20"/>
                <w:szCs w:val="20"/>
              </w:rPr>
            </w:pPr>
            <w:r w:rsidRPr="00B34E3F">
              <w:rPr>
                <w:sz w:val="20"/>
                <w:szCs w:val="20"/>
              </w:rPr>
              <w:t>1.00</w:t>
            </w:r>
          </w:p>
        </w:tc>
        <w:tc>
          <w:tcPr>
            <w:tcW w:w="1095" w:type="dxa"/>
          </w:tcPr>
          <w:p w14:paraId="0A20ECD9" w14:textId="77777777" w:rsidR="00B34E3F" w:rsidRPr="00B34E3F" w:rsidRDefault="00B34E3F" w:rsidP="00EF3E43">
            <w:pPr>
              <w:tabs>
                <w:tab w:val="center" w:pos="4130"/>
              </w:tabs>
              <w:jc w:val="center"/>
              <w:rPr>
                <w:sz w:val="20"/>
                <w:szCs w:val="20"/>
              </w:rPr>
            </w:pPr>
            <w:r w:rsidRPr="00B34E3F">
              <w:rPr>
                <w:sz w:val="20"/>
                <w:szCs w:val="20"/>
              </w:rPr>
              <w:t>1.00</w:t>
            </w:r>
          </w:p>
        </w:tc>
        <w:tc>
          <w:tcPr>
            <w:tcW w:w="1032" w:type="dxa"/>
          </w:tcPr>
          <w:p w14:paraId="2C2AFC7A" w14:textId="77777777" w:rsidR="00B34E3F" w:rsidRPr="00B34E3F" w:rsidRDefault="00B34E3F" w:rsidP="00EF3E43">
            <w:pPr>
              <w:tabs>
                <w:tab w:val="center" w:pos="4130"/>
              </w:tabs>
              <w:jc w:val="center"/>
              <w:rPr>
                <w:sz w:val="20"/>
                <w:szCs w:val="20"/>
              </w:rPr>
            </w:pPr>
            <w:r w:rsidRPr="00B34E3F">
              <w:rPr>
                <w:sz w:val="20"/>
                <w:szCs w:val="20"/>
              </w:rPr>
              <w:t>10</w:t>
            </w:r>
          </w:p>
        </w:tc>
      </w:tr>
      <w:tr w:rsidR="00B34E3F" w14:paraId="025389B6" w14:textId="77777777" w:rsidTr="00EF3E43">
        <w:trPr>
          <w:trHeight w:val="361"/>
          <w:jc w:val="center"/>
        </w:trPr>
        <w:tc>
          <w:tcPr>
            <w:tcW w:w="1945" w:type="dxa"/>
          </w:tcPr>
          <w:p w14:paraId="7FD8C7FB" w14:textId="77777777" w:rsidR="00B34E3F" w:rsidRPr="00B34E3F" w:rsidRDefault="00B34E3F" w:rsidP="00EF3E43">
            <w:pPr>
              <w:tabs>
                <w:tab w:val="center" w:pos="4130"/>
              </w:tabs>
              <w:jc w:val="both"/>
              <w:rPr>
                <w:b/>
                <w:bCs/>
                <w:sz w:val="20"/>
                <w:szCs w:val="20"/>
              </w:rPr>
            </w:pPr>
            <w:r w:rsidRPr="00B34E3F">
              <w:rPr>
                <w:b/>
                <w:bCs/>
                <w:sz w:val="20"/>
                <w:szCs w:val="20"/>
              </w:rPr>
              <w:t>Fairly Adaptable</w:t>
            </w:r>
          </w:p>
        </w:tc>
        <w:tc>
          <w:tcPr>
            <w:tcW w:w="1080" w:type="dxa"/>
          </w:tcPr>
          <w:p w14:paraId="3A7CDF3F" w14:textId="77777777" w:rsidR="00B34E3F" w:rsidRPr="00B34E3F" w:rsidRDefault="00B34E3F" w:rsidP="00EF3E43">
            <w:pPr>
              <w:tabs>
                <w:tab w:val="center" w:pos="4130"/>
              </w:tabs>
              <w:jc w:val="center"/>
              <w:rPr>
                <w:sz w:val="20"/>
                <w:szCs w:val="20"/>
              </w:rPr>
            </w:pPr>
            <w:r w:rsidRPr="00B34E3F">
              <w:rPr>
                <w:sz w:val="20"/>
                <w:szCs w:val="20"/>
              </w:rPr>
              <w:t>0.81</w:t>
            </w:r>
          </w:p>
        </w:tc>
        <w:tc>
          <w:tcPr>
            <w:tcW w:w="978" w:type="dxa"/>
          </w:tcPr>
          <w:p w14:paraId="638D3F7D" w14:textId="77777777" w:rsidR="00B34E3F" w:rsidRPr="00B34E3F" w:rsidRDefault="00B34E3F" w:rsidP="00EF3E43">
            <w:pPr>
              <w:tabs>
                <w:tab w:val="center" w:pos="4130"/>
              </w:tabs>
              <w:jc w:val="center"/>
              <w:rPr>
                <w:sz w:val="20"/>
                <w:szCs w:val="20"/>
              </w:rPr>
            </w:pPr>
            <w:r w:rsidRPr="00B34E3F">
              <w:rPr>
                <w:sz w:val="20"/>
                <w:szCs w:val="20"/>
              </w:rPr>
              <w:t>0.88</w:t>
            </w:r>
          </w:p>
        </w:tc>
        <w:tc>
          <w:tcPr>
            <w:tcW w:w="1095" w:type="dxa"/>
          </w:tcPr>
          <w:p w14:paraId="3CC982D1" w14:textId="77777777" w:rsidR="00B34E3F" w:rsidRPr="00B34E3F" w:rsidRDefault="00B34E3F" w:rsidP="00EF3E43">
            <w:pPr>
              <w:tabs>
                <w:tab w:val="center" w:pos="4130"/>
              </w:tabs>
              <w:jc w:val="center"/>
              <w:rPr>
                <w:sz w:val="20"/>
                <w:szCs w:val="20"/>
              </w:rPr>
            </w:pPr>
            <w:r w:rsidRPr="00B34E3F">
              <w:rPr>
                <w:sz w:val="20"/>
                <w:szCs w:val="20"/>
              </w:rPr>
              <w:t>0.84</w:t>
            </w:r>
          </w:p>
        </w:tc>
        <w:tc>
          <w:tcPr>
            <w:tcW w:w="1032" w:type="dxa"/>
          </w:tcPr>
          <w:p w14:paraId="19AC4EB1" w14:textId="77777777" w:rsidR="00B34E3F" w:rsidRPr="00B34E3F" w:rsidRDefault="00B34E3F" w:rsidP="00EF3E43">
            <w:pPr>
              <w:tabs>
                <w:tab w:val="center" w:pos="4130"/>
              </w:tabs>
              <w:jc w:val="center"/>
              <w:rPr>
                <w:sz w:val="20"/>
                <w:szCs w:val="20"/>
              </w:rPr>
            </w:pPr>
            <w:r w:rsidRPr="00B34E3F">
              <w:rPr>
                <w:sz w:val="20"/>
                <w:szCs w:val="20"/>
              </w:rPr>
              <w:t>24</w:t>
            </w:r>
          </w:p>
        </w:tc>
      </w:tr>
      <w:tr w:rsidR="00B34E3F" w14:paraId="1427044B" w14:textId="77777777" w:rsidTr="00EF3E43">
        <w:trPr>
          <w:trHeight w:val="361"/>
          <w:jc w:val="center"/>
        </w:trPr>
        <w:tc>
          <w:tcPr>
            <w:tcW w:w="1945" w:type="dxa"/>
          </w:tcPr>
          <w:p w14:paraId="59D6C170" w14:textId="77777777" w:rsidR="00B34E3F" w:rsidRPr="00B34E3F" w:rsidRDefault="00B34E3F" w:rsidP="00EF3E43">
            <w:pPr>
              <w:tabs>
                <w:tab w:val="center" w:pos="4130"/>
              </w:tabs>
              <w:jc w:val="both"/>
              <w:rPr>
                <w:b/>
                <w:bCs/>
                <w:sz w:val="20"/>
                <w:szCs w:val="20"/>
              </w:rPr>
            </w:pPr>
            <w:r w:rsidRPr="00B34E3F">
              <w:rPr>
                <w:b/>
                <w:bCs/>
                <w:sz w:val="20"/>
                <w:szCs w:val="20"/>
              </w:rPr>
              <w:t>Adaptable</w:t>
            </w:r>
          </w:p>
        </w:tc>
        <w:tc>
          <w:tcPr>
            <w:tcW w:w="1080" w:type="dxa"/>
          </w:tcPr>
          <w:p w14:paraId="1EC7D9FB" w14:textId="77777777" w:rsidR="00B34E3F" w:rsidRPr="00B34E3F" w:rsidRDefault="00B34E3F" w:rsidP="00EF3E43">
            <w:pPr>
              <w:tabs>
                <w:tab w:val="center" w:pos="4130"/>
              </w:tabs>
              <w:jc w:val="center"/>
              <w:rPr>
                <w:sz w:val="20"/>
                <w:szCs w:val="20"/>
              </w:rPr>
            </w:pPr>
            <w:r w:rsidRPr="00B34E3F">
              <w:rPr>
                <w:sz w:val="20"/>
                <w:szCs w:val="20"/>
              </w:rPr>
              <w:t>0.95</w:t>
            </w:r>
          </w:p>
        </w:tc>
        <w:tc>
          <w:tcPr>
            <w:tcW w:w="978" w:type="dxa"/>
          </w:tcPr>
          <w:p w14:paraId="74023910" w14:textId="77777777" w:rsidR="00B34E3F" w:rsidRPr="00B34E3F" w:rsidRDefault="00B34E3F" w:rsidP="00EF3E43">
            <w:pPr>
              <w:tabs>
                <w:tab w:val="center" w:pos="4130"/>
              </w:tabs>
              <w:jc w:val="center"/>
              <w:rPr>
                <w:sz w:val="20"/>
                <w:szCs w:val="20"/>
              </w:rPr>
            </w:pPr>
            <w:r w:rsidRPr="00B34E3F">
              <w:rPr>
                <w:sz w:val="20"/>
                <w:szCs w:val="20"/>
              </w:rPr>
              <w:t>0.92</w:t>
            </w:r>
          </w:p>
        </w:tc>
        <w:tc>
          <w:tcPr>
            <w:tcW w:w="1095" w:type="dxa"/>
          </w:tcPr>
          <w:p w14:paraId="14541493" w14:textId="77777777" w:rsidR="00B34E3F" w:rsidRPr="00B34E3F" w:rsidRDefault="00B34E3F" w:rsidP="00EF3E43">
            <w:pPr>
              <w:tabs>
                <w:tab w:val="center" w:pos="4130"/>
              </w:tabs>
              <w:jc w:val="center"/>
              <w:rPr>
                <w:sz w:val="20"/>
                <w:szCs w:val="20"/>
              </w:rPr>
            </w:pPr>
            <w:r w:rsidRPr="00B34E3F">
              <w:rPr>
                <w:sz w:val="20"/>
                <w:szCs w:val="20"/>
              </w:rPr>
              <w:t>0.94</w:t>
            </w:r>
          </w:p>
        </w:tc>
        <w:tc>
          <w:tcPr>
            <w:tcW w:w="1032" w:type="dxa"/>
          </w:tcPr>
          <w:p w14:paraId="78A60552" w14:textId="77777777" w:rsidR="00B34E3F" w:rsidRPr="00B34E3F" w:rsidRDefault="00B34E3F" w:rsidP="00EF3E43">
            <w:pPr>
              <w:tabs>
                <w:tab w:val="center" w:pos="4130"/>
              </w:tabs>
              <w:jc w:val="center"/>
              <w:rPr>
                <w:sz w:val="20"/>
                <w:szCs w:val="20"/>
              </w:rPr>
            </w:pPr>
            <w:r w:rsidRPr="00B34E3F">
              <w:rPr>
                <w:sz w:val="20"/>
                <w:szCs w:val="20"/>
              </w:rPr>
              <w:t>66</w:t>
            </w:r>
          </w:p>
        </w:tc>
      </w:tr>
      <w:tr w:rsidR="00B34E3F" w14:paraId="29F99C40" w14:textId="77777777" w:rsidTr="00EF3E43">
        <w:trPr>
          <w:trHeight w:val="361"/>
          <w:jc w:val="center"/>
        </w:trPr>
        <w:tc>
          <w:tcPr>
            <w:tcW w:w="1945" w:type="dxa"/>
          </w:tcPr>
          <w:p w14:paraId="37DC5B22" w14:textId="77777777" w:rsidR="00B34E3F" w:rsidRPr="00B34E3F" w:rsidRDefault="00B34E3F" w:rsidP="00EF3E43">
            <w:pPr>
              <w:tabs>
                <w:tab w:val="center" w:pos="4130"/>
              </w:tabs>
              <w:jc w:val="both"/>
              <w:rPr>
                <w:b/>
                <w:bCs/>
                <w:sz w:val="20"/>
                <w:szCs w:val="20"/>
              </w:rPr>
            </w:pPr>
            <w:r w:rsidRPr="00B34E3F">
              <w:rPr>
                <w:b/>
                <w:bCs/>
                <w:sz w:val="20"/>
                <w:szCs w:val="20"/>
              </w:rPr>
              <w:t>weighted avg</w:t>
            </w:r>
          </w:p>
        </w:tc>
        <w:tc>
          <w:tcPr>
            <w:tcW w:w="1080" w:type="dxa"/>
          </w:tcPr>
          <w:p w14:paraId="1BA0EF6F" w14:textId="77777777" w:rsidR="00B34E3F" w:rsidRPr="00B34E3F" w:rsidRDefault="00B34E3F" w:rsidP="00EF3E43">
            <w:pPr>
              <w:tabs>
                <w:tab w:val="center" w:pos="4130"/>
              </w:tabs>
              <w:jc w:val="center"/>
              <w:rPr>
                <w:sz w:val="20"/>
                <w:szCs w:val="20"/>
              </w:rPr>
            </w:pPr>
            <w:r w:rsidRPr="00B34E3F">
              <w:rPr>
                <w:sz w:val="20"/>
                <w:szCs w:val="20"/>
              </w:rPr>
              <w:t>0.92</w:t>
            </w:r>
          </w:p>
        </w:tc>
        <w:tc>
          <w:tcPr>
            <w:tcW w:w="978" w:type="dxa"/>
          </w:tcPr>
          <w:p w14:paraId="080E4520" w14:textId="77777777" w:rsidR="00B34E3F" w:rsidRPr="00B34E3F" w:rsidRDefault="00B34E3F" w:rsidP="00EF3E43">
            <w:pPr>
              <w:tabs>
                <w:tab w:val="center" w:pos="4130"/>
              </w:tabs>
              <w:jc w:val="center"/>
              <w:rPr>
                <w:sz w:val="20"/>
                <w:szCs w:val="20"/>
              </w:rPr>
            </w:pPr>
            <w:r w:rsidRPr="00B34E3F">
              <w:rPr>
                <w:sz w:val="20"/>
                <w:szCs w:val="20"/>
              </w:rPr>
              <w:t>0.92</w:t>
            </w:r>
          </w:p>
        </w:tc>
        <w:tc>
          <w:tcPr>
            <w:tcW w:w="1095" w:type="dxa"/>
          </w:tcPr>
          <w:p w14:paraId="267EA143" w14:textId="77777777" w:rsidR="00B34E3F" w:rsidRPr="00B34E3F" w:rsidRDefault="00B34E3F" w:rsidP="00EF3E43">
            <w:pPr>
              <w:tabs>
                <w:tab w:val="center" w:pos="4130"/>
              </w:tabs>
              <w:jc w:val="center"/>
              <w:rPr>
                <w:sz w:val="20"/>
                <w:szCs w:val="20"/>
              </w:rPr>
            </w:pPr>
            <w:r w:rsidRPr="00B34E3F">
              <w:rPr>
                <w:sz w:val="20"/>
                <w:szCs w:val="20"/>
              </w:rPr>
              <w:t>0.92</w:t>
            </w:r>
          </w:p>
        </w:tc>
        <w:tc>
          <w:tcPr>
            <w:tcW w:w="1032" w:type="dxa"/>
          </w:tcPr>
          <w:p w14:paraId="62FD4980" w14:textId="77777777" w:rsidR="00B34E3F" w:rsidRPr="00B34E3F" w:rsidRDefault="00B34E3F" w:rsidP="00EF3E43">
            <w:pPr>
              <w:tabs>
                <w:tab w:val="center" w:pos="4130"/>
              </w:tabs>
              <w:jc w:val="center"/>
              <w:rPr>
                <w:sz w:val="20"/>
                <w:szCs w:val="20"/>
              </w:rPr>
            </w:pPr>
            <w:r w:rsidRPr="00B34E3F">
              <w:rPr>
                <w:sz w:val="20"/>
                <w:szCs w:val="20"/>
              </w:rPr>
              <w:t>100</w:t>
            </w:r>
          </w:p>
        </w:tc>
      </w:tr>
    </w:tbl>
    <w:p w14:paraId="0782CB6D" w14:textId="492B90AD" w:rsidR="00B34E3F" w:rsidRDefault="00B34E3F" w:rsidP="00B34E3F">
      <w:pPr>
        <w:tabs>
          <w:tab w:val="center" w:pos="4130"/>
        </w:tabs>
        <w:jc w:val="both"/>
        <w:sectPr w:rsidR="00B34E3F" w:rsidSect="00B34E3F">
          <w:type w:val="continuous"/>
          <w:pgSz w:w="9220" w:h="13540"/>
          <w:pgMar w:top="880" w:right="360" w:bottom="1460" w:left="600" w:header="689" w:footer="1240" w:gutter="0"/>
          <w:cols w:space="720"/>
        </w:sectPr>
      </w:pPr>
    </w:p>
    <w:p w14:paraId="08DF4833" w14:textId="3F955464" w:rsidR="00B34E3F" w:rsidRPr="00861866" w:rsidRDefault="00B34E3F" w:rsidP="00B34E3F">
      <w:pPr>
        <w:tabs>
          <w:tab w:val="center" w:pos="4130"/>
        </w:tabs>
        <w:jc w:val="both"/>
        <w:sectPr w:rsidR="00B34E3F" w:rsidRPr="00861866" w:rsidSect="00B34E3F">
          <w:type w:val="continuous"/>
          <w:pgSz w:w="9220" w:h="13540"/>
          <w:pgMar w:top="880" w:right="360" w:bottom="1460" w:left="600" w:header="689" w:footer="1240" w:gutter="0"/>
          <w:cols w:space="720"/>
        </w:sectPr>
      </w:pPr>
    </w:p>
    <w:p w14:paraId="13456DA6" w14:textId="2068AC89" w:rsidR="00B34E3F" w:rsidRPr="00B34E3F" w:rsidRDefault="00B34E3F" w:rsidP="00B34E3F">
      <w:pPr>
        <w:tabs>
          <w:tab w:val="center" w:pos="4130"/>
        </w:tabs>
        <w:spacing w:line="276" w:lineRule="auto"/>
        <w:jc w:val="center"/>
        <w:rPr>
          <w:sz w:val="20"/>
          <w:szCs w:val="20"/>
        </w:rPr>
      </w:pPr>
      <w:r w:rsidRPr="00B34E3F">
        <w:rPr>
          <w:sz w:val="20"/>
          <w:szCs w:val="20"/>
        </w:rPr>
        <w:lastRenderedPageBreak/>
        <w:t xml:space="preserve">Table </w:t>
      </w:r>
      <w:r>
        <w:rPr>
          <w:sz w:val="20"/>
          <w:szCs w:val="20"/>
        </w:rPr>
        <w:t>6</w:t>
      </w:r>
      <w:r w:rsidRPr="00B34E3F">
        <w:rPr>
          <w:sz w:val="20"/>
          <w:szCs w:val="20"/>
        </w:rPr>
        <w:t xml:space="preserve"> </w:t>
      </w:r>
      <w:r>
        <w:rPr>
          <w:sz w:val="20"/>
          <w:szCs w:val="20"/>
        </w:rPr>
        <w:t>Random Forest</w:t>
      </w:r>
      <w:r w:rsidRPr="00B34E3F">
        <w:rPr>
          <w:sz w:val="20"/>
          <w:szCs w:val="20"/>
        </w:rPr>
        <w:t xml:space="preserve"> Classification Report</w:t>
      </w:r>
    </w:p>
    <w:tbl>
      <w:tblPr>
        <w:tblStyle w:val="TableGrid"/>
        <w:tblW w:w="0" w:type="auto"/>
        <w:jc w:val="center"/>
        <w:tblLook w:val="04A0" w:firstRow="1" w:lastRow="0" w:firstColumn="1" w:lastColumn="0" w:noHBand="0" w:noVBand="1"/>
      </w:tblPr>
      <w:tblGrid>
        <w:gridCol w:w="1945"/>
        <w:gridCol w:w="1080"/>
        <w:gridCol w:w="978"/>
        <w:gridCol w:w="1095"/>
        <w:gridCol w:w="1032"/>
      </w:tblGrid>
      <w:tr w:rsidR="00B34E3F" w:rsidRPr="00B34E3F" w14:paraId="3FEF837D" w14:textId="77777777" w:rsidTr="00EF3E43">
        <w:trPr>
          <w:trHeight w:val="361"/>
          <w:jc w:val="center"/>
        </w:trPr>
        <w:tc>
          <w:tcPr>
            <w:tcW w:w="1945" w:type="dxa"/>
          </w:tcPr>
          <w:p w14:paraId="5BAD3999" w14:textId="77777777" w:rsidR="00B34E3F" w:rsidRPr="00B34E3F" w:rsidRDefault="00B34E3F" w:rsidP="00EF3E43">
            <w:pPr>
              <w:tabs>
                <w:tab w:val="center" w:pos="4130"/>
              </w:tabs>
              <w:jc w:val="both"/>
              <w:rPr>
                <w:b/>
                <w:bCs/>
                <w:sz w:val="20"/>
                <w:szCs w:val="20"/>
              </w:rPr>
            </w:pPr>
            <w:r w:rsidRPr="00B34E3F">
              <w:rPr>
                <w:b/>
                <w:bCs/>
                <w:sz w:val="20"/>
                <w:szCs w:val="20"/>
              </w:rPr>
              <w:t>Class</w:t>
            </w:r>
          </w:p>
        </w:tc>
        <w:tc>
          <w:tcPr>
            <w:tcW w:w="1080" w:type="dxa"/>
          </w:tcPr>
          <w:p w14:paraId="1F877AED" w14:textId="77777777" w:rsidR="00B34E3F" w:rsidRPr="00B34E3F" w:rsidRDefault="00B34E3F" w:rsidP="00EF3E43">
            <w:pPr>
              <w:tabs>
                <w:tab w:val="center" w:pos="4130"/>
              </w:tabs>
              <w:jc w:val="both"/>
              <w:rPr>
                <w:b/>
                <w:bCs/>
                <w:sz w:val="20"/>
                <w:szCs w:val="20"/>
              </w:rPr>
            </w:pPr>
            <w:r w:rsidRPr="00B34E3F">
              <w:rPr>
                <w:b/>
                <w:bCs/>
                <w:sz w:val="20"/>
                <w:szCs w:val="20"/>
              </w:rPr>
              <w:t>Precision</w:t>
            </w:r>
          </w:p>
        </w:tc>
        <w:tc>
          <w:tcPr>
            <w:tcW w:w="978" w:type="dxa"/>
          </w:tcPr>
          <w:p w14:paraId="2B838F7F" w14:textId="77777777" w:rsidR="00B34E3F" w:rsidRPr="00B34E3F" w:rsidRDefault="00B34E3F" w:rsidP="00EF3E43">
            <w:pPr>
              <w:tabs>
                <w:tab w:val="center" w:pos="4130"/>
              </w:tabs>
              <w:jc w:val="both"/>
              <w:rPr>
                <w:b/>
                <w:bCs/>
                <w:sz w:val="20"/>
                <w:szCs w:val="20"/>
              </w:rPr>
            </w:pPr>
            <w:r w:rsidRPr="00B34E3F">
              <w:rPr>
                <w:b/>
                <w:bCs/>
                <w:sz w:val="20"/>
                <w:szCs w:val="20"/>
              </w:rPr>
              <w:t>Recall</w:t>
            </w:r>
          </w:p>
        </w:tc>
        <w:tc>
          <w:tcPr>
            <w:tcW w:w="1095" w:type="dxa"/>
          </w:tcPr>
          <w:p w14:paraId="7124B3DB" w14:textId="77777777" w:rsidR="00B34E3F" w:rsidRPr="00B34E3F" w:rsidRDefault="00B34E3F" w:rsidP="00EF3E43">
            <w:pPr>
              <w:tabs>
                <w:tab w:val="center" w:pos="4130"/>
              </w:tabs>
              <w:jc w:val="both"/>
              <w:rPr>
                <w:b/>
                <w:bCs/>
                <w:sz w:val="20"/>
                <w:szCs w:val="20"/>
              </w:rPr>
            </w:pPr>
            <w:r w:rsidRPr="00B34E3F">
              <w:rPr>
                <w:b/>
                <w:bCs/>
                <w:sz w:val="20"/>
                <w:szCs w:val="20"/>
              </w:rPr>
              <w:t>F1-score</w:t>
            </w:r>
          </w:p>
        </w:tc>
        <w:tc>
          <w:tcPr>
            <w:tcW w:w="1032" w:type="dxa"/>
          </w:tcPr>
          <w:p w14:paraId="2814C5A8" w14:textId="77777777" w:rsidR="00B34E3F" w:rsidRPr="00B34E3F" w:rsidRDefault="00B34E3F" w:rsidP="00EF3E43">
            <w:pPr>
              <w:tabs>
                <w:tab w:val="center" w:pos="4130"/>
              </w:tabs>
              <w:jc w:val="both"/>
              <w:rPr>
                <w:b/>
                <w:bCs/>
                <w:sz w:val="20"/>
                <w:szCs w:val="20"/>
              </w:rPr>
            </w:pPr>
            <w:r w:rsidRPr="00B34E3F">
              <w:rPr>
                <w:b/>
                <w:bCs/>
                <w:sz w:val="20"/>
                <w:szCs w:val="20"/>
              </w:rPr>
              <w:t>Support</w:t>
            </w:r>
          </w:p>
        </w:tc>
      </w:tr>
      <w:tr w:rsidR="00B34E3F" w14:paraId="6A6CE302" w14:textId="77777777" w:rsidTr="00EF3E43">
        <w:trPr>
          <w:trHeight w:val="376"/>
          <w:jc w:val="center"/>
        </w:trPr>
        <w:tc>
          <w:tcPr>
            <w:tcW w:w="1945" w:type="dxa"/>
          </w:tcPr>
          <w:p w14:paraId="62943ADC" w14:textId="77777777" w:rsidR="00B34E3F" w:rsidRPr="00B34E3F" w:rsidRDefault="00B34E3F" w:rsidP="00B34E3F">
            <w:pPr>
              <w:tabs>
                <w:tab w:val="center" w:pos="4130"/>
              </w:tabs>
              <w:jc w:val="both"/>
              <w:rPr>
                <w:b/>
                <w:bCs/>
                <w:sz w:val="20"/>
                <w:szCs w:val="20"/>
              </w:rPr>
            </w:pPr>
            <w:r w:rsidRPr="00B34E3F">
              <w:rPr>
                <w:b/>
                <w:bCs/>
                <w:sz w:val="20"/>
                <w:szCs w:val="20"/>
              </w:rPr>
              <w:t>Poorly Adaptable</w:t>
            </w:r>
          </w:p>
        </w:tc>
        <w:tc>
          <w:tcPr>
            <w:tcW w:w="1080" w:type="dxa"/>
          </w:tcPr>
          <w:p w14:paraId="6BA2EBB3" w14:textId="28FEABF8" w:rsidR="00B34E3F" w:rsidRPr="00B34E3F" w:rsidRDefault="00B34E3F" w:rsidP="00B34E3F">
            <w:pPr>
              <w:tabs>
                <w:tab w:val="center" w:pos="4130"/>
              </w:tabs>
              <w:jc w:val="center"/>
              <w:rPr>
                <w:sz w:val="20"/>
                <w:szCs w:val="20"/>
              </w:rPr>
            </w:pPr>
            <w:r w:rsidRPr="00B34E3F">
              <w:rPr>
                <w:sz w:val="20"/>
                <w:szCs w:val="20"/>
              </w:rPr>
              <w:t>1.00</w:t>
            </w:r>
          </w:p>
        </w:tc>
        <w:tc>
          <w:tcPr>
            <w:tcW w:w="978" w:type="dxa"/>
          </w:tcPr>
          <w:p w14:paraId="643933CD" w14:textId="31548442" w:rsidR="00B34E3F" w:rsidRPr="00B34E3F" w:rsidRDefault="00B34E3F" w:rsidP="00B34E3F">
            <w:pPr>
              <w:tabs>
                <w:tab w:val="center" w:pos="4130"/>
              </w:tabs>
              <w:jc w:val="center"/>
              <w:rPr>
                <w:sz w:val="20"/>
                <w:szCs w:val="20"/>
              </w:rPr>
            </w:pPr>
            <w:r w:rsidRPr="00B34E3F">
              <w:rPr>
                <w:sz w:val="20"/>
                <w:szCs w:val="20"/>
              </w:rPr>
              <w:t>1.00</w:t>
            </w:r>
          </w:p>
        </w:tc>
        <w:tc>
          <w:tcPr>
            <w:tcW w:w="1095" w:type="dxa"/>
          </w:tcPr>
          <w:p w14:paraId="01853065" w14:textId="6C0AD61A" w:rsidR="00B34E3F" w:rsidRPr="00B34E3F" w:rsidRDefault="00B34E3F" w:rsidP="00B34E3F">
            <w:pPr>
              <w:tabs>
                <w:tab w:val="center" w:pos="4130"/>
              </w:tabs>
              <w:jc w:val="center"/>
              <w:rPr>
                <w:sz w:val="20"/>
                <w:szCs w:val="20"/>
              </w:rPr>
            </w:pPr>
            <w:r w:rsidRPr="00B34E3F">
              <w:rPr>
                <w:sz w:val="20"/>
                <w:szCs w:val="20"/>
              </w:rPr>
              <w:t>1.00</w:t>
            </w:r>
          </w:p>
        </w:tc>
        <w:tc>
          <w:tcPr>
            <w:tcW w:w="1032" w:type="dxa"/>
          </w:tcPr>
          <w:p w14:paraId="6D9E3BE6" w14:textId="6BD621F4" w:rsidR="00B34E3F" w:rsidRPr="00B34E3F" w:rsidRDefault="00B34E3F" w:rsidP="00B34E3F">
            <w:pPr>
              <w:tabs>
                <w:tab w:val="center" w:pos="4130"/>
              </w:tabs>
              <w:jc w:val="center"/>
              <w:rPr>
                <w:sz w:val="20"/>
                <w:szCs w:val="20"/>
              </w:rPr>
            </w:pPr>
            <w:r w:rsidRPr="00B34E3F">
              <w:rPr>
                <w:sz w:val="20"/>
                <w:szCs w:val="20"/>
              </w:rPr>
              <w:t>10</w:t>
            </w:r>
          </w:p>
        </w:tc>
      </w:tr>
      <w:tr w:rsidR="00B34E3F" w14:paraId="5932CC72" w14:textId="77777777" w:rsidTr="00EF3E43">
        <w:trPr>
          <w:trHeight w:val="361"/>
          <w:jc w:val="center"/>
        </w:trPr>
        <w:tc>
          <w:tcPr>
            <w:tcW w:w="1945" w:type="dxa"/>
          </w:tcPr>
          <w:p w14:paraId="6E4DC43A" w14:textId="77777777" w:rsidR="00B34E3F" w:rsidRPr="00B34E3F" w:rsidRDefault="00B34E3F" w:rsidP="00B34E3F">
            <w:pPr>
              <w:tabs>
                <w:tab w:val="center" w:pos="4130"/>
              </w:tabs>
              <w:jc w:val="both"/>
              <w:rPr>
                <w:b/>
                <w:bCs/>
                <w:sz w:val="20"/>
                <w:szCs w:val="20"/>
              </w:rPr>
            </w:pPr>
            <w:r w:rsidRPr="00B34E3F">
              <w:rPr>
                <w:b/>
                <w:bCs/>
                <w:sz w:val="20"/>
                <w:szCs w:val="20"/>
              </w:rPr>
              <w:t>Fairly Adaptable</w:t>
            </w:r>
          </w:p>
        </w:tc>
        <w:tc>
          <w:tcPr>
            <w:tcW w:w="1080" w:type="dxa"/>
          </w:tcPr>
          <w:p w14:paraId="386DD29E" w14:textId="34CF8E76" w:rsidR="00B34E3F" w:rsidRPr="00B34E3F" w:rsidRDefault="00B34E3F" w:rsidP="00B34E3F">
            <w:pPr>
              <w:tabs>
                <w:tab w:val="center" w:pos="4130"/>
              </w:tabs>
              <w:jc w:val="center"/>
              <w:rPr>
                <w:sz w:val="20"/>
                <w:szCs w:val="20"/>
              </w:rPr>
            </w:pPr>
            <w:r w:rsidRPr="00B34E3F">
              <w:rPr>
                <w:sz w:val="20"/>
                <w:szCs w:val="20"/>
              </w:rPr>
              <w:t>0.96</w:t>
            </w:r>
          </w:p>
        </w:tc>
        <w:tc>
          <w:tcPr>
            <w:tcW w:w="978" w:type="dxa"/>
          </w:tcPr>
          <w:p w14:paraId="6835C074" w14:textId="22D9F051" w:rsidR="00B34E3F" w:rsidRPr="00B34E3F" w:rsidRDefault="00B34E3F" w:rsidP="00B34E3F">
            <w:pPr>
              <w:tabs>
                <w:tab w:val="center" w:pos="4130"/>
              </w:tabs>
              <w:jc w:val="center"/>
              <w:rPr>
                <w:sz w:val="20"/>
                <w:szCs w:val="20"/>
              </w:rPr>
            </w:pPr>
            <w:r w:rsidRPr="00B34E3F">
              <w:rPr>
                <w:sz w:val="20"/>
                <w:szCs w:val="20"/>
              </w:rPr>
              <w:t>1.00</w:t>
            </w:r>
          </w:p>
        </w:tc>
        <w:tc>
          <w:tcPr>
            <w:tcW w:w="1095" w:type="dxa"/>
          </w:tcPr>
          <w:p w14:paraId="7124FFCC" w14:textId="76BC7849" w:rsidR="00B34E3F" w:rsidRPr="00B34E3F" w:rsidRDefault="00B34E3F" w:rsidP="00B34E3F">
            <w:pPr>
              <w:tabs>
                <w:tab w:val="center" w:pos="4130"/>
              </w:tabs>
              <w:jc w:val="center"/>
              <w:rPr>
                <w:sz w:val="20"/>
                <w:szCs w:val="20"/>
              </w:rPr>
            </w:pPr>
            <w:r w:rsidRPr="00B34E3F">
              <w:rPr>
                <w:sz w:val="20"/>
                <w:szCs w:val="20"/>
              </w:rPr>
              <w:t>0.98</w:t>
            </w:r>
          </w:p>
        </w:tc>
        <w:tc>
          <w:tcPr>
            <w:tcW w:w="1032" w:type="dxa"/>
          </w:tcPr>
          <w:p w14:paraId="33763743" w14:textId="64A8AE93" w:rsidR="00B34E3F" w:rsidRPr="00B34E3F" w:rsidRDefault="00B34E3F" w:rsidP="00B34E3F">
            <w:pPr>
              <w:tabs>
                <w:tab w:val="center" w:pos="4130"/>
              </w:tabs>
              <w:jc w:val="center"/>
              <w:rPr>
                <w:sz w:val="20"/>
                <w:szCs w:val="20"/>
              </w:rPr>
            </w:pPr>
            <w:r w:rsidRPr="00B34E3F">
              <w:rPr>
                <w:sz w:val="20"/>
                <w:szCs w:val="20"/>
              </w:rPr>
              <w:t>24</w:t>
            </w:r>
          </w:p>
        </w:tc>
      </w:tr>
      <w:tr w:rsidR="00B34E3F" w14:paraId="1FC28D20" w14:textId="77777777" w:rsidTr="00EF3E43">
        <w:trPr>
          <w:trHeight w:val="361"/>
          <w:jc w:val="center"/>
        </w:trPr>
        <w:tc>
          <w:tcPr>
            <w:tcW w:w="1945" w:type="dxa"/>
          </w:tcPr>
          <w:p w14:paraId="0CDA19B8" w14:textId="77777777" w:rsidR="00B34E3F" w:rsidRPr="00B34E3F" w:rsidRDefault="00B34E3F" w:rsidP="00B34E3F">
            <w:pPr>
              <w:tabs>
                <w:tab w:val="center" w:pos="4130"/>
              </w:tabs>
              <w:jc w:val="both"/>
              <w:rPr>
                <w:b/>
                <w:bCs/>
                <w:sz w:val="20"/>
                <w:szCs w:val="20"/>
              </w:rPr>
            </w:pPr>
            <w:r w:rsidRPr="00B34E3F">
              <w:rPr>
                <w:b/>
                <w:bCs/>
                <w:sz w:val="20"/>
                <w:szCs w:val="20"/>
              </w:rPr>
              <w:t>Adaptable</w:t>
            </w:r>
          </w:p>
        </w:tc>
        <w:tc>
          <w:tcPr>
            <w:tcW w:w="1080" w:type="dxa"/>
          </w:tcPr>
          <w:p w14:paraId="26195554" w14:textId="086487CF" w:rsidR="00B34E3F" w:rsidRPr="00B34E3F" w:rsidRDefault="00B34E3F" w:rsidP="00B34E3F">
            <w:pPr>
              <w:tabs>
                <w:tab w:val="center" w:pos="4130"/>
              </w:tabs>
              <w:jc w:val="center"/>
              <w:rPr>
                <w:sz w:val="20"/>
                <w:szCs w:val="20"/>
              </w:rPr>
            </w:pPr>
            <w:r w:rsidRPr="00B34E3F">
              <w:rPr>
                <w:sz w:val="20"/>
                <w:szCs w:val="20"/>
              </w:rPr>
              <w:t>1.00</w:t>
            </w:r>
          </w:p>
        </w:tc>
        <w:tc>
          <w:tcPr>
            <w:tcW w:w="978" w:type="dxa"/>
          </w:tcPr>
          <w:p w14:paraId="34EB34CF" w14:textId="001F67F2" w:rsidR="00B34E3F" w:rsidRPr="00B34E3F" w:rsidRDefault="00B34E3F" w:rsidP="00B34E3F">
            <w:pPr>
              <w:tabs>
                <w:tab w:val="center" w:pos="4130"/>
              </w:tabs>
              <w:jc w:val="center"/>
              <w:rPr>
                <w:sz w:val="20"/>
                <w:szCs w:val="20"/>
              </w:rPr>
            </w:pPr>
            <w:r w:rsidRPr="00B34E3F">
              <w:rPr>
                <w:sz w:val="20"/>
                <w:szCs w:val="20"/>
              </w:rPr>
              <w:t>0.98</w:t>
            </w:r>
          </w:p>
        </w:tc>
        <w:tc>
          <w:tcPr>
            <w:tcW w:w="1095" w:type="dxa"/>
          </w:tcPr>
          <w:p w14:paraId="3E55B301" w14:textId="5F961B45" w:rsidR="00B34E3F" w:rsidRPr="00B34E3F" w:rsidRDefault="00B34E3F" w:rsidP="00B34E3F">
            <w:pPr>
              <w:tabs>
                <w:tab w:val="center" w:pos="4130"/>
              </w:tabs>
              <w:jc w:val="center"/>
              <w:rPr>
                <w:sz w:val="20"/>
                <w:szCs w:val="20"/>
              </w:rPr>
            </w:pPr>
            <w:r w:rsidRPr="00B34E3F">
              <w:rPr>
                <w:sz w:val="20"/>
                <w:szCs w:val="20"/>
              </w:rPr>
              <w:t>0.99</w:t>
            </w:r>
          </w:p>
        </w:tc>
        <w:tc>
          <w:tcPr>
            <w:tcW w:w="1032" w:type="dxa"/>
          </w:tcPr>
          <w:p w14:paraId="78C103FA" w14:textId="69A58082" w:rsidR="00B34E3F" w:rsidRPr="00B34E3F" w:rsidRDefault="00B34E3F" w:rsidP="00B34E3F">
            <w:pPr>
              <w:tabs>
                <w:tab w:val="center" w:pos="4130"/>
              </w:tabs>
              <w:jc w:val="center"/>
              <w:rPr>
                <w:sz w:val="20"/>
                <w:szCs w:val="20"/>
              </w:rPr>
            </w:pPr>
            <w:r w:rsidRPr="00B34E3F">
              <w:rPr>
                <w:sz w:val="20"/>
                <w:szCs w:val="20"/>
              </w:rPr>
              <w:t>66</w:t>
            </w:r>
          </w:p>
        </w:tc>
      </w:tr>
      <w:tr w:rsidR="00B34E3F" w14:paraId="6DC307E2" w14:textId="77777777" w:rsidTr="00EF3E43">
        <w:trPr>
          <w:trHeight w:val="361"/>
          <w:jc w:val="center"/>
        </w:trPr>
        <w:tc>
          <w:tcPr>
            <w:tcW w:w="1945" w:type="dxa"/>
          </w:tcPr>
          <w:p w14:paraId="05ACCF7B" w14:textId="77777777" w:rsidR="00B34E3F" w:rsidRPr="00B34E3F" w:rsidRDefault="00B34E3F" w:rsidP="00B34E3F">
            <w:pPr>
              <w:tabs>
                <w:tab w:val="center" w:pos="4130"/>
              </w:tabs>
              <w:jc w:val="both"/>
              <w:rPr>
                <w:b/>
                <w:bCs/>
                <w:sz w:val="20"/>
                <w:szCs w:val="20"/>
              </w:rPr>
            </w:pPr>
            <w:r w:rsidRPr="00B34E3F">
              <w:rPr>
                <w:b/>
                <w:bCs/>
                <w:sz w:val="20"/>
                <w:szCs w:val="20"/>
              </w:rPr>
              <w:t>weighted avg</w:t>
            </w:r>
          </w:p>
        </w:tc>
        <w:tc>
          <w:tcPr>
            <w:tcW w:w="1080" w:type="dxa"/>
          </w:tcPr>
          <w:p w14:paraId="51A066C4" w14:textId="68CEB174" w:rsidR="00B34E3F" w:rsidRPr="00B34E3F" w:rsidRDefault="00B34E3F" w:rsidP="00B34E3F">
            <w:pPr>
              <w:tabs>
                <w:tab w:val="center" w:pos="4130"/>
              </w:tabs>
              <w:jc w:val="center"/>
              <w:rPr>
                <w:sz w:val="20"/>
                <w:szCs w:val="20"/>
              </w:rPr>
            </w:pPr>
            <w:r w:rsidRPr="00B34E3F">
              <w:rPr>
                <w:sz w:val="20"/>
                <w:szCs w:val="20"/>
              </w:rPr>
              <w:t>0.99</w:t>
            </w:r>
          </w:p>
        </w:tc>
        <w:tc>
          <w:tcPr>
            <w:tcW w:w="978" w:type="dxa"/>
          </w:tcPr>
          <w:p w14:paraId="1193592E" w14:textId="6586A41A" w:rsidR="00B34E3F" w:rsidRPr="00B34E3F" w:rsidRDefault="00B34E3F" w:rsidP="00B34E3F">
            <w:pPr>
              <w:tabs>
                <w:tab w:val="center" w:pos="4130"/>
              </w:tabs>
              <w:jc w:val="center"/>
              <w:rPr>
                <w:sz w:val="20"/>
                <w:szCs w:val="20"/>
              </w:rPr>
            </w:pPr>
            <w:r w:rsidRPr="00B34E3F">
              <w:rPr>
                <w:sz w:val="20"/>
                <w:szCs w:val="20"/>
              </w:rPr>
              <w:t>0.99</w:t>
            </w:r>
          </w:p>
        </w:tc>
        <w:tc>
          <w:tcPr>
            <w:tcW w:w="1095" w:type="dxa"/>
          </w:tcPr>
          <w:p w14:paraId="5CD0E35F" w14:textId="68B06DE7" w:rsidR="00B34E3F" w:rsidRPr="00B34E3F" w:rsidRDefault="00B34E3F" w:rsidP="00B34E3F">
            <w:pPr>
              <w:tabs>
                <w:tab w:val="center" w:pos="4130"/>
              </w:tabs>
              <w:jc w:val="center"/>
              <w:rPr>
                <w:sz w:val="20"/>
                <w:szCs w:val="20"/>
              </w:rPr>
            </w:pPr>
            <w:r w:rsidRPr="00B34E3F">
              <w:rPr>
                <w:sz w:val="20"/>
                <w:szCs w:val="20"/>
              </w:rPr>
              <w:t>0.99</w:t>
            </w:r>
          </w:p>
        </w:tc>
        <w:tc>
          <w:tcPr>
            <w:tcW w:w="1032" w:type="dxa"/>
          </w:tcPr>
          <w:p w14:paraId="54AF8D0D" w14:textId="4EEDDEAE" w:rsidR="00B34E3F" w:rsidRPr="00B34E3F" w:rsidRDefault="00B34E3F" w:rsidP="00B34E3F">
            <w:pPr>
              <w:tabs>
                <w:tab w:val="center" w:pos="4130"/>
              </w:tabs>
              <w:jc w:val="center"/>
              <w:rPr>
                <w:sz w:val="20"/>
                <w:szCs w:val="20"/>
              </w:rPr>
            </w:pPr>
            <w:r w:rsidRPr="00B34E3F">
              <w:rPr>
                <w:sz w:val="20"/>
                <w:szCs w:val="20"/>
              </w:rPr>
              <w:t>100</w:t>
            </w:r>
          </w:p>
        </w:tc>
      </w:tr>
    </w:tbl>
    <w:p w14:paraId="6AAFB6CB" w14:textId="77777777" w:rsidR="00B34E3F" w:rsidRDefault="00B34E3F">
      <w:pPr>
        <w:spacing w:before="38" w:line="256" w:lineRule="auto"/>
        <w:ind w:left="120" w:right="38"/>
        <w:jc w:val="both"/>
        <w:rPr>
          <w:sz w:val="24"/>
        </w:rPr>
        <w:sectPr w:rsidR="00B34E3F" w:rsidSect="00B34E3F">
          <w:pgSz w:w="9220" w:h="13540"/>
          <w:pgMar w:top="880" w:right="360" w:bottom="1460" w:left="600" w:header="689" w:footer="1240" w:gutter="0"/>
          <w:cols w:space="331"/>
        </w:sectPr>
      </w:pPr>
    </w:p>
    <w:p w14:paraId="5B67238D" w14:textId="77777777" w:rsidR="00BF2B43" w:rsidRPr="00BF2B43" w:rsidRDefault="00BF2B43" w:rsidP="00BF2B43">
      <w:pPr>
        <w:pStyle w:val="PARAIndent"/>
        <w:rPr>
          <w:rFonts w:ascii="Times New Roman" w:hAnsi="Times New Roman"/>
          <w:color w:val="000000"/>
          <w:sz w:val="22"/>
          <w:szCs w:val="22"/>
        </w:rPr>
      </w:pPr>
      <w:r w:rsidRPr="00BF2B43">
        <w:rPr>
          <w:rFonts w:ascii="Times New Roman" w:hAnsi="Times New Roman"/>
          <w:color w:val="000000"/>
          <w:sz w:val="22"/>
          <w:szCs w:val="22"/>
        </w:rPr>
        <w:t>The reports in Table V and Table VI indicate that both models achieved high precision, recall, and F1-score for all classes. These results indicate that the models can effectively predict the adaptability of software systems, which can inform design decisions and improve software maintainability.</w:t>
      </w:r>
    </w:p>
    <w:p w14:paraId="1ECBC5B2" w14:textId="3FDA0694" w:rsidR="00BF2B43" w:rsidRPr="00BF2B43" w:rsidRDefault="00BF2B43" w:rsidP="00BF2B43">
      <w:pPr>
        <w:pStyle w:val="Heading4"/>
        <w:ind w:left="0" w:firstLine="0"/>
        <w:rPr>
          <w:i w:val="0"/>
          <w:iCs/>
        </w:rPr>
      </w:pPr>
      <w:r>
        <w:rPr>
          <w:i w:val="0"/>
          <w:iCs/>
        </w:rPr>
        <w:t xml:space="preserve">3.3 </w:t>
      </w:r>
      <w:r w:rsidRPr="00BF2B43">
        <w:rPr>
          <w:i w:val="0"/>
          <w:iCs/>
        </w:rPr>
        <w:t>Regularization Techniques and Their Impact on Model Performance</w:t>
      </w:r>
    </w:p>
    <w:p w14:paraId="0A6BFF9B" w14:textId="77777777" w:rsidR="00BF2B43" w:rsidRPr="00BF2B43" w:rsidRDefault="00BF2B43" w:rsidP="00BF2B43">
      <w:pPr>
        <w:pStyle w:val="PARAIndent"/>
        <w:rPr>
          <w:rFonts w:ascii="Times New Roman" w:hAnsi="Times New Roman"/>
          <w:sz w:val="22"/>
          <w:szCs w:val="22"/>
        </w:rPr>
      </w:pPr>
      <w:r w:rsidRPr="00BF2B43">
        <w:rPr>
          <w:rFonts w:ascii="Times New Roman" w:hAnsi="Times New Roman"/>
          <w:sz w:val="22"/>
          <w:szCs w:val="22"/>
        </w:rPr>
        <w:t>Regularization techniques are essential tools for improving the performance and generalizability of machine learning models. By adding a penalty term to the loss function, regularization discourages overly complex models and promotes simpler, more robust solutions.</w:t>
      </w:r>
    </w:p>
    <w:p w14:paraId="6C398ACA" w14:textId="77777777" w:rsidR="00BF2B43" w:rsidRPr="00BF2B43" w:rsidRDefault="00BF2B43" w:rsidP="00BF2B43">
      <w:pPr>
        <w:pStyle w:val="PARAIndent"/>
        <w:rPr>
          <w:rFonts w:ascii="Times New Roman" w:hAnsi="Times New Roman"/>
          <w:sz w:val="22"/>
          <w:szCs w:val="22"/>
        </w:rPr>
      </w:pPr>
      <w:r w:rsidRPr="00BF2B43">
        <w:rPr>
          <w:rFonts w:ascii="Times New Roman" w:hAnsi="Times New Roman"/>
          <w:sz w:val="22"/>
          <w:szCs w:val="22"/>
        </w:rPr>
        <w:t>In this study, we employed regularization techniques to enhance the performance of both Decision Tree and Random Forest models for software adaptability prediction.</w:t>
      </w:r>
    </w:p>
    <w:p w14:paraId="768E4B09" w14:textId="77777777" w:rsidR="00BF2B43" w:rsidRPr="00BF2B43" w:rsidRDefault="00BF2B43" w:rsidP="00BF2B43">
      <w:pPr>
        <w:pStyle w:val="PARAIndent"/>
        <w:rPr>
          <w:rFonts w:ascii="Times New Roman" w:hAnsi="Times New Roman"/>
          <w:sz w:val="22"/>
          <w:szCs w:val="22"/>
        </w:rPr>
      </w:pPr>
      <w:r w:rsidRPr="00BF2B43">
        <w:rPr>
          <w:rFonts w:ascii="Times New Roman" w:hAnsi="Times New Roman"/>
          <w:sz w:val="22"/>
          <w:szCs w:val="22"/>
        </w:rPr>
        <w:t xml:space="preserve">For the Decision Tree model, L1 regularization (Lasso) was utilized through the </w:t>
      </w:r>
      <w:proofErr w:type="spellStart"/>
      <w:r w:rsidRPr="00BF2B43">
        <w:rPr>
          <w:rFonts w:ascii="Times New Roman" w:hAnsi="Times New Roman"/>
          <w:b/>
          <w:bCs/>
          <w:i/>
          <w:iCs/>
          <w:sz w:val="22"/>
          <w:szCs w:val="22"/>
        </w:rPr>
        <w:t>ccp_alpha</w:t>
      </w:r>
      <w:proofErr w:type="spellEnd"/>
      <w:r w:rsidRPr="00BF2B43">
        <w:rPr>
          <w:rFonts w:ascii="Times New Roman" w:hAnsi="Times New Roman"/>
          <w:sz w:val="22"/>
          <w:szCs w:val="22"/>
        </w:rPr>
        <w:t xml:space="preserve"> hyperparameter. This parameter controls the cost complexity pruning process, which removes branches from the tree that do not contribute significantly to the model's predictive power. By setting appropriate values for </w:t>
      </w:r>
      <w:proofErr w:type="spellStart"/>
      <w:r w:rsidRPr="00BF2B43">
        <w:rPr>
          <w:rFonts w:ascii="Times New Roman" w:hAnsi="Times New Roman"/>
          <w:sz w:val="22"/>
          <w:szCs w:val="22"/>
        </w:rPr>
        <w:t>ccp_alpha</w:t>
      </w:r>
      <w:proofErr w:type="spellEnd"/>
      <w:r w:rsidRPr="00BF2B43">
        <w:rPr>
          <w:rFonts w:ascii="Times New Roman" w:hAnsi="Times New Roman"/>
          <w:sz w:val="22"/>
          <w:szCs w:val="22"/>
        </w:rPr>
        <w:t xml:space="preserve">, we can prevent the tree from becoming too deep and complex, leading to </w:t>
      </w:r>
      <w:r w:rsidRPr="00BF2B43">
        <w:rPr>
          <w:rFonts w:ascii="Times New Roman" w:hAnsi="Times New Roman"/>
          <w:sz w:val="22"/>
          <w:szCs w:val="22"/>
        </w:rPr>
        <w:t>improved generalization.</w:t>
      </w:r>
    </w:p>
    <w:p w14:paraId="4BE18896" w14:textId="77777777" w:rsidR="00BF2B43" w:rsidRPr="00BF2B43" w:rsidRDefault="00BF2B43" w:rsidP="00BF2B43">
      <w:pPr>
        <w:pStyle w:val="PARAIndent"/>
        <w:rPr>
          <w:rFonts w:ascii="Times New Roman" w:hAnsi="Times New Roman"/>
          <w:sz w:val="22"/>
          <w:szCs w:val="22"/>
        </w:rPr>
      </w:pPr>
      <w:r w:rsidRPr="00BF2B43">
        <w:rPr>
          <w:rFonts w:ascii="Times New Roman" w:hAnsi="Times New Roman"/>
          <w:sz w:val="22"/>
          <w:szCs w:val="22"/>
        </w:rPr>
        <w:t>The loss function with L1 regularization is shown using (2)</w:t>
      </w:r>
    </w:p>
    <w:p w14:paraId="4480C7EE" w14:textId="766C103F" w:rsidR="00BF2B43" w:rsidRPr="00BF2B43" w:rsidRDefault="00BF2B43" w:rsidP="00D15B20">
      <w:pPr>
        <w:spacing w:line="360" w:lineRule="auto"/>
        <w:jc w:val="both"/>
      </w:pPr>
      <m:oMath>
        <m:r>
          <w:rPr>
            <w:rFonts w:ascii="Cambria Math" w:hAnsi="Cambria Math"/>
          </w:rPr>
          <m:t>Loss = Original Loss + α * Σ|w|</m:t>
        </m:r>
      </m:oMath>
      <w:r w:rsidRPr="00BF2B43">
        <w:t xml:space="preserve">         </w:t>
      </w:r>
      <w:r w:rsidR="00D15B20" w:rsidRPr="00BF2B43">
        <w:t>(2)</w:t>
      </w:r>
      <w:r w:rsidRPr="00BF2B43">
        <w:t xml:space="preserve">                   </w:t>
      </w:r>
    </w:p>
    <w:p w14:paraId="1B82BCDF" w14:textId="77777777" w:rsidR="00BF2B43" w:rsidRPr="00BF2B43" w:rsidRDefault="00BF2B43" w:rsidP="00BF2B43">
      <w:pPr>
        <w:pStyle w:val="PARAIndent"/>
        <w:rPr>
          <w:rFonts w:ascii="Times New Roman" w:hAnsi="Times New Roman"/>
          <w:sz w:val="22"/>
          <w:szCs w:val="22"/>
        </w:rPr>
      </w:pPr>
      <w:r w:rsidRPr="00BF2B43">
        <w:rPr>
          <w:rFonts w:ascii="Times New Roman" w:hAnsi="Times New Roman"/>
          <w:sz w:val="22"/>
          <w:szCs w:val="22"/>
        </w:rPr>
        <w:t xml:space="preserve">where: Loss is the original loss function (e.g., mean squared error or cross-entropy loss), α is the regularization strength parameter (hyperparameter) and w is the model's coefficients. For the Random Forest model, a combination of L1 and L2 regularization (Elastic Net) was applied. The </w:t>
      </w:r>
      <w:proofErr w:type="spellStart"/>
      <w:r w:rsidRPr="00BF2B43">
        <w:rPr>
          <w:rFonts w:ascii="Times New Roman" w:hAnsi="Times New Roman"/>
          <w:sz w:val="22"/>
          <w:szCs w:val="22"/>
        </w:rPr>
        <w:t>max_features</w:t>
      </w:r>
      <w:proofErr w:type="spellEnd"/>
      <w:r w:rsidRPr="00BF2B43">
        <w:rPr>
          <w:rFonts w:ascii="Times New Roman" w:hAnsi="Times New Roman"/>
          <w:sz w:val="22"/>
          <w:szCs w:val="22"/>
        </w:rPr>
        <w:t xml:space="preserve"> parameter limits the number of features considered at each split, reducing the model's complexity. The </w:t>
      </w:r>
      <w:proofErr w:type="spellStart"/>
      <w:r w:rsidRPr="00BF2B43">
        <w:rPr>
          <w:rFonts w:ascii="Times New Roman" w:hAnsi="Times New Roman"/>
          <w:sz w:val="22"/>
          <w:szCs w:val="22"/>
        </w:rPr>
        <w:t>ccp_alpha</w:t>
      </w:r>
      <w:proofErr w:type="spellEnd"/>
      <w:r w:rsidRPr="00BF2B43">
        <w:rPr>
          <w:rFonts w:ascii="Times New Roman" w:hAnsi="Times New Roman"/>
          <w:sz w:val="22"/>
          <w:szCs w:val="22"/>
        </w:rPr>
        <w:t xml:space="preserve"> parameter, similar to the Decision Tree, introduces a penalty term to the loss function, promoting simpler tree structures within the forest.</w:t>
      </w:r>
    </w:p>
    <w:p w14:paraId="01946E76" w14:textId="77777777" w:rsidR="00BF2B43" w:rsidRPr="00BF2B43" w:rsidRDefault="00BF2B43" w:rsidP="00BF2B43">
      <w:pPr>
        <w:pStyle w:val="PARAIndent"/>
        <w:ind w:firstLine="0"/>
        <w:rPr>
          <w:rFonts w:ascii="Times New Roman" w:hAnsi="Times New Roman"/>
          <w:sz w:val="22"/>
          <w:szCs w:val="22"/>
        </w:rPr>
      </w:pPr>
      <w:r w:rsidRPr="00BF2B43">
        <w:rPr>
          <w:rFonts w:ascii="Times New Roman" w:hAnsi="Times New Roman"/>
          <w:sz w:val="22"/>
          <w:szCs w:val="22"/>
        </w:rPr>
        <w:t>The loss function with Elastic Net regularization is shown using (3)</w:t>
      </w:r>
    </w:p>
    <w:p w14:paraId="365E683B" w14:textId="77777777" w:rsidR="00BF2B43" w:rsidRPr="00BF2B43" w:rsidRDefault="00BF2B43" w:rsidP="00BF2B43">
      <w:pPr>
        <w:spacing w:before="240"/>
        <w:jc w:val="both"/>
      </w:pPr>
      <m:oMath>
        <m:r>
          <w:rPr>
            <w:rFonts w:ascii="Cambria Math" w:hAnsi="Cambria Math"/>
          </w:rPr>
          <m:t>Loss = Original Loss + α1 * Σ|w| + α2 * Σ</m:t>
        </m:r>
        <m:sSup>
          <m:sSupPr>
            <m:ctrlPr>
              <w:rPr>
                <w:rFonts w:ascii="Cambria Math" w:hAnsi="Cambria Math"/>
                <w:i/>
              </w:rPr>
            </m:ctrlPr>
          </m:sSupPr>
          <m:e>
            <m:r>
              <w:rPr>
                <w:rFonts w:ascii="Cambria Math" w:hAnsi="Cambria Math"/>
              </w:rPr>
              <m:t>w</m:t>
            </m:r>
          </m:e>
          <m:sup>
            <m:r>
              <w:rPr>
                <w:rFonts w:ascii="Cambria Math" w:hAnsi="Cambria Math"/>
              </w:rPr>
              <m:t>2</m:t>
            </m:r>
          </m:sup>
        </m:sSup>
      </m:oMath>
      <w:r w:rsidRPr="00BF2B43">
        <w:t xml:space="preserve">                   (3)</w:t>
      </w:r>
    </w:p>
    <w:p w14:paraId="5ED15E39" w14:textId="77777777" w:rsidR="00BF2B43" w:rsidRPr="00BF2B43" w:rsidRDefault="00BF2B43" w:rsidP="00BF2B43">
      <w:pPr>
        <w:pStyle w:val="PARAIndent"/>
        <w:ind w:firstLine="0"/>
        <w:rPr>
          <w:rFonts w:ascii="Times New Roman" w:hAnsi="Times New Roman"/>
          <w:sz w:val="22"/>
          <w:szCs w:val="22"/>
        </w:rPr>
      </w:pPr>
    </w:p>
    <w:p w14:paraId="21189E41" w14:textId="7F8CEFEC" w:rsidR="00BF2B43" w:rsidRPr="00BF2B43" w:rsidRDefault="00BF2B43" w:rsidP="00BF2B43">
      <w:pPr>
        <w:pStyle w:val="PARAIndent"/>
        <w:ind w:firstLine="0"/>
        <w:rPr>
          <w:rFonts w:ascii="Times New Roman" w:hAnsi="Times New Roman"/>
          <w:sz w:val="22"/>
          <w:szCs w:val="22"/>
        </w:rPr>
      </w:pPr>
      <w:r w:rsidRPr="00BF2B43">
        <w:rPr>
          <w:rFonts w:ascii="Times New Roman" w:hAnsi="Times New Roman"/>
          <w:sz w:val="22"/>
          <w:szCs w:val="22"/>
        </w:rPr>
        <w:t xml:space="preserve">where α1 and α2 are the regularization parameters for L1 and L2 penalties, respectively. To quantify the impact of regularization on the performance of our models, we compared the performance metrics (accuracy, precision, recall, and F1-score) of the models with and without regularization. The results are summarized in Table </w:t>
      </w:r>
      <w:r>
        <w:rPr>
          <w:rFonts w:ascii="Times New Roman" w:hAnsi="Times New Roman"/>
          <w:sz w:val="22"/>
          <w:szCs w:val="22"/>
        </w:rPr>
        <w:t>7</w:t>
      </w:r>
      <w:r w:rsidRPr="00BF2B43">
        <w:rPr>
          <w:rFonts w:ascii="Times New Roman" w:hAnsi="Times New Roman"/>
          <w:sz w:val="22"/>
          <w:szCs w:val="22"/>
        </w:rPr>
        <w:t>.</w:t>
      </w:r>
    </w:p>
    <w:p w14:paraId="4363CB52" w14:textId="77777777" w:rsidR="00BF2B43" w:rsidRDefault="00BF2B43" w:rsidP="00BF2B43">
      <w:pPr>
        <w:pStyle w:val="PARAIndent"/>
        <w:ind w:firstLine="0"/>
        <w:rPr>
          <w:rFonts w:ascii="Times New Roman" w:hAnsi="Times New Roman"/>
        </w:rPr>
        <w:sectPr w:rsidR="00BF2B43" w:rsidSect="00B34E3F">
          <w:type w:val="continuous"/>
          <w:pgSz w:w="9220" w:h="13540"/>
          <w:pgMar w:top="880" w:right="360" w:bottom="1460" w:left="600" w:header="689" w:footer="1240" w:gutter="0"/>
          <w:cols w:num="2" w:space="720" w:equalWidth="0">
            <w:col w:w="3812" w:space="331"/>
            <w:col w:w="4117"/>
          </w:cols>
        </w:sectPr>
      </w:pPr>
    </w:p>
    <w:p w14:paraId="38BDA3EB" w14:textId="77777777" w:rsidR="00BF2B43" w:rsidRDefault="00BF2B43" w:rsidP="00BF2B43">
      <w:pPr>
        <w:pStyle w:val="PARAIndent"/>
        <w:ind w:firstLine="0"/>
        <w:rPr>
          <w:rFonts w:ascii="Times New Roman" w:hAnsi="Times New Roman"/>
        </w:rPr>
      </w:pPr>
    </w:p>
    <w:p w14:paraId="4A6C845B" w14:textId="77777777" w:rsidR="00BF2B43" w:rsidRDefault="00BF2B43" w:rsidP="00BF2B43">
      <w:pPr>
        <w:pStyle w:val="PARAIndent"/>
        <w:ind w:firstLine="0"/>
        <w:rPr>
          <w:rFonts w:ascii="Times New Roman" w:hAnsi="Times New Roman"/>
        </w:rPr>
      </w:pPr>
    </w:p>
    <w:p w14:paraId="6C4828EE" w14:textId="77777777" w:rsidR="00BF2B43" w:rsidRDefault="00BF2B43" w:rsidP="00BF2B43">
      <w:pPr>
        <w:pStyle w:val="PARAIndent"/>
        <w:ind w:firstLine="0"/>
        <w:jc w:val="center"/>
        <w:rPr>
          <w:rFonts w:ascii="Times New Roman" w:hAnsi="Times New Roman"/>
        </w:rPr>
      </w:pPr>
    </w:p>
    <w:p w14:paraId="487BEC85" w14:textId="401E7A57" w:rsidR="00BF2B43" w:rsidRDefault="00BF2B43" w:rsidP="00BF2B43">
      <w:pPr>
        <w:pStyle w:val="PARAIndent"/>
        <w:ind w:firstLine="0"/>
        <w:jc w:val="center"/>
        <w:rPr>
          <w:rFonts w:ascii="Times New Roman" w:hAnsi="Times New Roman"/>
        </w:rPr>
      </w:pPr>
      <w:r>
        <w:rPr>
          <w:rFonts w:ascii="Times New Roman" w:hAnsi="Times New Roman"/>
        </w:rPr>
        <w:lastRenderedPageBreak/>
        <w:t xml:space="preserve">Table 7 </w:t>
      </w:r>
      <w:r w:rsidRPr="00BF2B43">
        <w:rPr>
          <w:rFonts w:ascii="Times New Roman" w:hAnsi="Times New Roman"/>
        </w:rPr>
        <w:t xml:space="preserve">Model Performance Comparison: With </w:t>
      </w:r>
      <w:r>
        <w:rPr>
          <w:rFonts w:ascii="Times New Roman" w:hAnsi="Times New Roman"/>
        </w:rPr>
        <w:t>a</w:t>
      </w:r>
      <w:r w:rsidRPr="00BF2B43">
        <w:rPr>
          <w:rFonts w:ascii="Times New Roman" w:hAnsi="Times New Roman"/>
        </w:rPr>
        <w:t>nd Without Regularization</w:t>
      </w:r>
    </w:p>
    <w:tbl>
      <w:tblPr>
        <w:tblStyle w:val="TableGrid"/>
        <w:tblW w:w="0" w:type="auto"/>
        <w:jc w:val="center"/>
        <w:tblLayout w:type="fixed"/>
        <w:tblLook w:val="04A0" w:firstRow="1" w:lastRow="0" w:firstColumn="1" w:lastColumn="0" w:noHBand="0" w:noVBand="1"/>
      </w:tblPr>
      <w:tblGrid>
        <w:gridCol w:w="1555"/>
        <w:gridCol w:w="1559"/>
        <w:gridCol w:w="1559"/>
        <w:gridCol w:w="1559"/>
      </w:tblGrid>
      <w:tr w:rsidR="00BF2B43" w:rsidRPr="00AD672D" w14:paraId="0A875846" w14:textId="77777777" w:rsidTr="00C250F2">
        <w:trPr>
          <w:trHeight w:val="713"/>
          <w:jc w:val="center"/>
        </w:trPr>
        <w:tc>
          <w:tcPr>
            <w:tcW w:w="1555" w:type="dxa"/>
            <w:tcBorders>
              <w:bottom w:val="single" w:sz="4" w:space="0" w:color="auto"/>
            </w:tcBorders>
            <w:hideMark/>
          </w:tcPr>
          <w:p w14:paraId="73767986" w14:textId="77777777" w:rsidR="00BF2B43" w:rsidRPr="00AD672D" w:rsidRDefault="00BF2B43" w:rsidP="00EF3E43">
            <w:pPr>
              <w:pStyle w:val="PARAIndent"/>
              <w:rPr>
                <w:rFonts w:ascii="Times New Roman" w:hAnsi="Times New Roman"/>
                <w:b/>
                <w:bCs/>
              </w:rPr>
            </w:pPr>
            <w:r w:rsidRPr="00AD672D">
              <w:rPr>
                <w:rFonts w:ascii="Times New Roman" w:hAnsi="Times New Roman"/>
                <w:b/>
                <w:bCs/>
              </w:rPr>
              <w:t>Model</w:t>
            </w:r>
          </w:p>
        </w:tc>
        <w:tc>
          <w:tcPr>
            <w:tcW w:w="1559" w:type="dxa"/>
            <w:hideMark/>
          </w:tcPr>
          <w:p w14:paraId="2320F8A7" w14:textId="77777777" w:rsidR="00BF2B43" w:rsidRPr="00AD672D" w:rsidRDefault="00BF2B43" w:rsidP="00EF3E43">
            <w:pPr>
              <w:pStyle w:val="PARAIndent"/>
              <w:rPr>
                <w:rFonts w:ascii="Times New Roman" w:hAnsi="Times New Roman"/>
                <w:b/>
                <w:bCs/>
              </w:rPr>
            </w:pPr>
            <w:r w:rsidRPr="00AD672D">
              <w:rPr>
                <w:rFonts w:ascii="Times New Roman" w:hAnsi="Times New Roman"/>
                <w:b/>
                <w:bCs/>
              </w:rPr>
              <w:t>Metric</w:t>
            </w:r>
          </w:p>
        </w:tc>
        <w:tc>
          <w:tcPr>
            <w:tcW w:w="1559" w:type="dxa"/>
            <w:hideMark/>
          </w:tcPr>
          <w:p w14:paraId="42EFD298" w14:textId="77777777" w:rsidR="00BF2B43" w:rsidRPr="00AD672D" w:rsidRDefault="00BF2B43" w:rsidP="00EF3E43">
            <w:pPr>
              <w:pStyle w:val="PARAIndent"/>
              <w:rPr>
                <w:rFonts w:ascii="Times New Roman" w:hAnsi="Times New Roman"/>
                <w:b/>
                <w:bCs/>
              </w:rPr>
            </w:pPr>
            <w:r w:rsidRPr="00AD672D">
              <w:rPr>
                <w:rFonts w:ascii="Times New Roman" w:hAnsi="Times New Roman"/>
                <w:b/>
                <w:bCs/>
              </w:rPr>
              <w:t>Without Regularization</w:t>
            </w:r>
          </w:p>
        </w:tc>
        <w:tc>
          <w:tcPr>
            <w:tcW w:w="1559" w:type="dxa"/>
            <w:hideMark/>
          </w:tcPr>
          <w:p w14:paraId="056EE657" w14:textId="77777777" w:rsidR="00BF2B43" w:rsidRPr="00AD672D" w:rsidRDefault="00BF2B43" w:rsidP="00EF3E43">
            <w:pPr>
              <w:pStyle w:val="PARAIndent"/>
              <w:rPr>
                <w:rFonts w:ascii="Times New Roman" w:hAnsi="Times New Roman"/>
                <w:b/>
                <w:bCs/>
              </w:rPr>
            </w:pPr>
            <w:r w:rsidRPr="00AD672D">
              <w:rPr>
                <w:rFonts w:ascii="Times New Roman" w:hAnsi="Times New Roman"/>
                <w:b/>
                <w:bCs/>
              </w:rPr>
              <w:t>With Regularization</w:t>
            </w:r>
          </w:p>
        </w:tc>
      </w:tr>
      <w:tr w:rsidR="00BF2B43" w:rsidRPr="00AD672D" w14:paraId="1B53E2FB" w14:textId="77777777" w:rsidTr="00C250F2">
        <w:trPr>
          <w:trHeight w:val="475"/>
          <w:jc w:val="center"/>
        </w:trPr>
        <w:tc>
          <w:tcPr>
            <w:tcW w:w="1555" w:type="dxa"/>
            <w:tcBorders>
              <w:bottom w:val="nil"/>
            </w:tcBorders>
            <w:hideMark/>
          </w:tcPr>
          <w:p w14:paraId="05521F8B" w14:textId="77777777" w:rsidR="00BF2B43" w:rsidRPr="00BF2B43" w:rsidRDefault="00BF2B43" w:rsidP="00EF3E43">
            <w:pPr>
              <w:pStyle w:val="PARAIndent"/>
              <w:ind w:firstLine="0"/>
              <w:jc w:val="left"/>
              <w:rPr>
                <w:rFonts w:ascii="Times New Roman" w:hAnsi="Times New Roman"/>
                <w:b/>
                <w:bCs/>
              </w:rPr>
            </w:pPr>
            <w:r w:rsidRPr="00BF2B43">
              <w:rPr>
                <w:rFonts w:ascii="Times New Roman" w:hAnsi="Times New Roman"/>
                <w:b/>
                <w:bCs/>
              </w:rPr>
              <w:t>Decision Tree</w:t>
            </w:r>
          </w:p>
        </w:tc>
        <w:tc>
          <w:tcPr>
            <w:tcW w:w="1559" w:type="dxa"/>
            <w:hideMark/>
          </w:tcPr>
          <w:p w14:paraId="3A90CE1F" w14:textId="77777777" w:rsidR="00BF2B43" w:rsidRPr="00AD672D" w:rsidRDefault="00BF2B43" w:rsidP="00EF3E43">
            <w:pPr>
              <w:pStyle w:val="PARAIndent"/>
              <w:jc w:val="left"/>
              <w:rPr>
                <w:rFonts w:ascii="Times New Roman" w:hAnsi="Times New Roman"/>
              </w:rPr>
            </w:pPr>
            <w:r w:rsidRPr="00AD672D">
              <w:rPr>
                <w:rFonts w:ascii="Times New Roman" w:hAnsi="Times New Roman"/>
              </w:rPr>
              <w:t>Accuracy</w:t>
            </w:r>
          </w:p>
        </w:tc>
        <w:tc>
          <w:tcPr>
            <w:tcW w:w="1559" w:type="dxa"/>
            <w:hideMark/>
          </w:tcPr>
          <w:p w14:paraId="60403EB2"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0.9900</w:t>
            </w:r>
          </w:p>
        </w:tc>
        <w:tc>
          <w:tcPr>
            <w:tcW w:w="1559" w:type="dxa"/>
            <w:hideMark/>
          </w:tcPr>
          <w:p w14:paraId="1BB21ECA"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0.9900</w:t>
            </w:r>
          </w:p>
        </w:tc>
      </w:tr>
      <w:tr w:rsidR="00C250F2" w:rsidRPr="00AD672D" w14:paraId="252E1667" w14:textId="77777777" w:rsidTr="00C250F2">
        <w:trPr>
          <w:trHeight w:val="237"/>
          <w:jc w:val="center"/>
        </w:trPr>
        <w:tc>
          <w:tcPr>
            <w:tcW w:w="1555" w:type="dxa"/>
            <w:tcBorders>
              <w:top w:val="nil"/>
              <w:bottom w:val="nil"/>
            </w:tcBorders>
            <w:hideMark/>
          </w:tcPr>
          <w:p w14:paraId="7C37887A" w14:textId="77777777" w:rsidR="00BF2B43" w:rsidRPr="00BF2B43" w:rsidRDefault="00BF2B43" w:rsidP="00EF3E43">
            <w:pPr>
              <w:pStyle w:val="PARAIndent"/>
              <w:jc w:val="left"/>
              <w:rPr>
                <w:rFonts w:ascii="Times New Roman" w:hAnsi="Times New Roman"/>
                <w:b/>
                <w:bCs/>
              </w:rPr>
            </w:pPr>
          </w:p>
        </w:tc>
        <w:tc>
          <w:tcPr>
            <w:tcW w:w="1559" w:type="dxa"/>
            <w:tcBorders>
              <w:bottom w:val="single" w:sz="4" w:space="0" w:color="auto"/>
            </w:tcBorders>
            <w:hideMark/>
          </w:tcPr>
          <w:p w14:paraId="797BB397" w14:textId="77777777" w:rsidR="00BF2B43" w:rsidRPr="00AD672D" w:rsidRDefault="00BF2B43" w:rsidP="00EF3E43">
            <w:pPr>
              <w:pStyle w:val="PARAIndent"/>
              <w:jc w:val="left"/>
              <w:rPr>
                <w:rFonts w:ascii="Times New Roman" w:hAnsi="Times New Roman"/>
              </w:rPr>
            </w:pPr>
            <w:r w:rsidRPr="00AD672D">
              <w:rPr>
                <w:rFonts w:ascii="Times New Roman" w:hAnsi="Times New Roman"/>
              </w:rPr>
              <w:t>Precision</w:t>
            </w:r>
          </w:p>
        </w:tc>
        <w:tc>
          <w:tcPr>
            <w:tcW w:w="1559" w:type="dxa"/>
            <w:hideMark/>
          </w:tcPr>
          <w:p w14:paraId="19A5B10D"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0.9904</w:t>
            </w:r>
          </w:p>
        </w:tc>
        <w:tc>
          <w:tcPr>
            <w:tcW w:w="1559" w:type="dxa"/>
            <w:hideMark/>
          </w:tcPr>
          <w:p w14:paraId="048609AE"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0.9904</w:t>
            </w:r>
          </w:p>
        </w:tc>
      </w:tr>
      <w:tr w:rsidR="00C250F2" w:rsidRPr="00AD672D" w14:paraId="2C516691" w14:textId="77777777" w:rsidTr="00C250F2">
        <w:trPr>
          <w:trHeight w:val="237"/>
          <w:jc w:val="center"/>
        </w:trPr>
        <w:tc>
          <w:tcPr>
            <w:tcW w:w="1555" w:type="dxa"/>
            <w:tcBorders>
              <w:top w:val="nil"/>
              <w:left w:val="single" w:sz="4" w:space="0" w:color="auto"/>
              <w:bottom w:val="nil"/>
              <w:right w:val="single" w:sz="4" w:space="0" w:color="auto"/>
            </w:tcBorders>
            <w:hideMark/>
          </w:tcPr>
          <w:p w14:paraId="741E3E1D" w14:textId="77777777" w:rsidR="00BF2B43" w:rsidRPr="00BF2B43" w:rsidRDefault="00BF2B43" w:rsidP="00EF3E43">
            <w:pPr>
              <w:pStyle w:val="PARAIndent"/>
              <w:jc w:val="left"/>
              <w:rPr>
                <w:rFonts w:ascii="Times New Roman" w:hAnsi="Times New Roman"/>
                <w:b/>
                <w:bCs/>
              </w:rPr>
            </w:pPr>
          </w:p>
        </w:tc>
        <w:tc>
          <w:tcPr>
            <w:tcW w:w="1559" w:type="dxa"/>
            <w:tcBorders>
              <w:left w:val="single" w:sz="4" w:space="0" w:color="auto"/>
            </w:tcBorders>
            <w:hideMark/>
          </w:tcPr>
          <w:p w14:paraId="4741D06D" w14:textId="77777777" w:rsidR="00BF2B43" w:rsidRPr="00AD672D" w:rsidRDefault="00BF2B43" w:rsidP="00EF3E43">
            <w:pPr>
              <w:pStyle w:val="PARAIndent"/>
              <w:jc w:val="left"/>
              <w:rPr>
                <w:rFonts w:ascii="Times New Roman" w:hAnsi="Times New Roman"/>
              </w:rPr>
            </w:pPr>
            <w:r w:rsidRPr="00AD672D">
              <w:rPr>
                <w:rFonts w:ascii="Times New Roman" w:hAnsi="Times New Roman"/>
              </w:rPr>
              <w:t>Recall</w:t>
            </w:r>
          </w:p>
        </w:tc>
        <w:tc>
          <w:tcPr>
            <w:tcW w:w="1559" w:type="dxa"/>
            <w:hideMark/>
          </w:tcPr>
          <w:p w14:paraId="42E5C309"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0.9900</w:t>
            </w:r>
          </w:p>
        </w:tc>
        <w:tc>
          <w:tcPr>
            <w:tcW w:w="1559" w:type="dxa"/>
            <w:hideMark/>
          </w:tcPr>
          <w:p w14:paraId="0377F728"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0.9900</w:t>
            </w:r>
          </w:p>
        </w:tc>
      </w:tr>
      <w:tr w:rsidR="00C250F2" w:rsidRPr="00AD672D" w14:paraId="77CCDDE6" w14:textId="77777777" w:rsidTr="00C250F2">
        <w:trPr>
          <w:trHeight w:val="237"/>
          <w:jc w:val="center"/>
        </w:trPr>
        <w:tc>
          <w:tcPr>
            <w:tcW w:w="1555" w:type="dxa"/>
            <w:tcBorders>
              <w:top w:val="nil"/>
              <w:left w:val="single" w:sz="4" w:space="0" w:color="auto"/>
              <w:bottom w:val="nil"/>
              <w:right w:val="single" w:sz="4" w:space="0" w:color="auto"/>
            </w:tcBorders>
            <w:hideMark/>
          </w:tcPr>
          <w:p w14:paraId="49D88285" w14:textId="77777777" w:rsidR="00BF2B43" w:rsidRPr="00BF2B43" w:rsidRDefault="00BF2B43" w:rsidP="00EF3E43">
            <w:pPr>
              <w:pStyle w:val="PARAIndent"/>
              <w:jc w:val="left"/>
              <w:rPr>
                <w:rFonts w:ascii="Times New Roman" w:hAnsi="Times New Roman"/>
                <w:b/>
                <w:bCs/>
              </w:rPr>
            </w:pPr>
          </w:p>
        </w:tc>
        <w:tc>
          <w:tcPr>
            <w:tcW w:w="1559" w:type="dxa"/>
            <w:tcBorders>
              <w:left w:val="single" w:sz="4" w:space="0" w:color="auto"/>
            </w:tcBorders>
            <w:hideMark/>
          </w:tcPr>
          <w:p w14:paraId="12140ADA" w14:textId="77777777" w:rsidR="00BF2B43" w:rsidRPr="00AD672D" w:rsidRDefault="00BF2B43" w:rsidP="00EF3E43">
            <w:pPr>
              <w:pStyle w:val="PARAIndent"/>
              <w:jc w:val="left"/>
              <w:rPr>
                <w:rFonts w:ascii="Times New Roman" w:hAnsi="Times New Roman"/>
              </w:rPr>
            </w:pPr>
            <w:r w:rsidRPr="00AD672D">
              <w:rPr>
                <w:rFonts w:ascii="Times New Roman" w:hAnsi="Times New Roman"/>
              </w:rPr>
              <w:t>F1-score</w:t>
            </w:r>
          </w:p>
        </w:tc>
        <w:tc>
          <w:tcPr>
            <w:tcW w:w="1559" w:type="dxa"/>
            <w:hideMark/>
          </w:tcPr>
          <w:p w14:paraId="25F0FB34"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0.9901</w:t>
            </w:r>
          </w:p>
        </w:tc>
        <w:tc>
          <w:tcPr>
            <w:tcW w:w="1559" w:type="dxa"/>
            <w:hideMark/>
          </w:tcPr>
          <w:p w14:paraId="28E1C199"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0.9901</w:t>
            </w:r>
          </w:p>
        </w:tc>
      </w:tr>
      <w:tr w:rsidR="00BF2B43" w:rsidRPr="00AD672D" w14:paraId="53BE5068" w14:textId="77777777" w:rsidTr="00C250F2">
        <w:trPr>
          <w:trHeight w:val="237"/>
          <w:jc w:val="center"/>
        </w:trPr>
        <w:tc>
          <w:tcPr>
            <w:tcW w:w="1555" w:type="dxa"/>
            <w:tcBorders>
              <w:top w:val="nil"/>
              <w:bottom w:val="single" w:sz="4" w:space="0" w:color="auto"/>
            </w:tcBorders>
            <w:hideMark/>
          </w:tcPr>
          <w:p w14:paraId="0969C029" w14:textId="77777777" w:rsidR="00BF2B43" w:rsidRPr="00BF2B43" w:rsidRDefault="00BF2B43" w:rsidP="00EF3E43">
            <w:pPr>
              <w:pStyle w:val="PARAIndent"/>
              <w:jc w:val="left"/>
              <w:rPr>
                <w:rFonts w:ascii="Times New Roman" w:hAnsi="Times New Roman"/>
                <w:b/>
                <w:bCs/>
              </w:rPr>
            </w:pPr>
          </w:p>
        </w:tc>
        <w:tc>
          <w:tcPr>
            <w:tcW w:w="1559" w:type="dxa"/>
            <w:hideMark/>
          </w:tcPr>
          <w:p w14:paraId="38FDA542" w14:textId="77777777" w:rsidR="00BF2B43" w:rsidRPr="00AD672D" w:rsidRDefault="00BF2B43" w:rsidP="00EF3E43">
            <w:pPr>
              <w:pStyle w:val="PARAIndent"/>
              <w:jc w:val="left"/>
              <w:rPr>
                <w:rFonts w:ascii="Times New Roman" w:hAnsi="Times New Roman"/>
              </w:rPr>
            </w:pPr>
            <w:r w:rsidRPr="00AD672D">
              <w:rPr>
                <w:rFonts w:ascii="Times New Roman" w:hAnsi="Times New Roman"/>
              </w:rPr>
              <w:t xml:space="preserve">ROC AUC </w:t>
            </w:r>
          </w:p>
        </w:tc>
        <w:tc>
          <w:tcPr>
            <w:tcW w:w="1559" w:type="dxa"/>
            <w:hideMark/>
          </w:tcPr>
          <w:p w14:paraId="75B9AFF0"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1.0000</w:t>
            </w:r>
          </w:p>
        </w:tc>
        <w:tc>
          <w:tcPr>
            <w:tcW w:w="1559" w:type="dxa"/>
            <w:hideMark/>
          </w:tcPr>
          <w:p w14:paraId="6F9F77A8"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0.9996</w:t>
            </w:r>
          </w:p>
        </w:tc>
      </w:tr>
      <w:tr w:rsidR="00BF2B43" w:rsidRPr="00AD672D" w14:paraId="65903FAC" w14:textId="77777777" w:rsidTr="00C250F2">
        <w:trPr>
          <w:trHeight w:val="475"/>
          <w:jc w:val="center"/>
        </w:trPr>
        <w:tc>
          <w:tcPr>
            <w:tcW w:w="1555" w:type="dxa"/>
            <w:tcBorders>
              <w:bottom w:val="nil"/>
            </w:tcBorders>
            <w:hideMark/>
          </w:tcPr>
          <w:p w14:paraId="471F80AB" w14:textId="77777777" w:rsidR="00BF2B43" w:rsidRPr="00BF2B43" w:rsidRDefault="00BF2B43" w:rsidP="00EF3E43">
            <w:pPr>
              <w:pStyle w:val="PARAIndent"/>
              <w:ind w:firstLine="0"/>
              <w:jc w:val="left"/>
              <w:rPr>
                <w:rFonts w:ascii="Times New Roman" w:hAnsi="Times New Roman"/>
                <w:b/>
                <w:bCs/>
              </w:rPr>
            </w:pPr>
            <w:r w:rsidRPr="00BF2B43">
              <w:rPr>
                <w:rFonts w:ascii="Times New Roman" w:hAnsi="Times New Roman"/>
                <w:b/>
                <w:bCs/>
              </w:rPr>
              <w:t>Random Forest</w:t>
            </w:r>
          </w:p>
        </w:tc>
        <w:tc>
          <w:tcPr>
            <w:tcW w:w="1559" w:type="dxa"/>
            <w:hideMark/>
          </w:tcPr>
          <w:p w14:paraId="1E9806A0" w14:textId="77777777" w:rsidR="00BF2B43" w:rsidRPr="00AD672D" w:rsidRDefault="00BF2B43" w:rsidP="00EF3E43">
            <w:pPr>
              <w:pStyle w:val="PARAIndent"/>
              <w:jc w:val="left"/>
              <w:rPr>
                <w:rFonts w:ascii="Times New Roman" w:hAnsi="Times New Roman"/>
              </w:rPr>
            </w:pPr>
            <w:r w:rsidRPr="00AD672D">
              <w:rPr>
                <w:rFonts w:ascii="Times New Roman" w:hAnsi="Times New Roman"/>
              </w:rPr>
              <w:t>Accuracy</w:t>
            </w:r>
          </w:p>
        </w:tc>
        <w:tc>
          <w:tcPr>
            <w:tcW w:w="1559" w:type="dxa"/>
            <w:hideMark/>
          </w:tcPr>
          <w:p w14:paraId="4942EE2F"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0.9900</w:t>
            </w:r>
          </w:p>
        </w:tc>
        <w:tc>
          <w:tcPr>
            <w:tcW w:w="1559" w:type="dxa"/>
            <w:hideMark/>
          </w:tcPr>
          <w:p w14:paraId="27B8548C"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0.9900</w:t>
            </w:r>
          </w:p>
        </w:tc>
      </w:tr>
      <w:tr w:rsidR="00BF2B43" w:rsidRPr="00AD672D" w14:paraId="2C65FBB6" w14:textId="77777777" w:rsidTr="00C250F2">
        <w:trPr>
          <w:trHeight w:val="237"/>
          <w:jc w:val="center"/>
        </w:trPr>
        <w:tc>
          <w:tcPr>
            <w:tcW w:w="1555" w:type="dxa"/>
            <w:tcBorders>
              <w:top w:val="nil"/>
              <w:bottom w:val="nil"/>
            </w:tcBorders>
            <w:hideMark/>
          </w:tcPr>
          <w:p w14:paraId="69E787E4" w14:textId="77777777" w:rsidR="00BF2B43" w:rsidRPr="00AD672D" w:rsidRDefault="00BF2B43" w:rsidP="00EF3E43">
            <w:pPr>
              <w:pStyle w:val="PARAIndent"/>
              <w:jc w:val="left"/>
              <w:rPr>
                <w:rFonts w:ascii="Times New Roman" w:hAnsi="Times New Roman"/>
              </w:rPr>
            </w:pPr>
          </w:p>
        </w:tc>
        <w:tc>
          <w:tcPr>
            <w:tcW w:w="1559" w:type="dxa"/>
            <w:hideMark/>
          </w:tcPr>
          <w:p w14:paraId="725530EF" w14:textId="77777777" w:rsidR="00BF2B43" w:rsidRPr="00AD672D" w:rsidRDefault="00BF2B43" w:rsidP="00EF3E43">
            <w:pPr>
              <w:pStyle w:val="PARAIndent"/>
              <w:jc w:val="left"/>
              <w:rPr>
                <w:rFonts w:ascii="Times New Roman" w:hAnsi="Times New Roman"/>
              </w:rPr>
            </w:pPr>
            <w:r w:rsidRPr="00AD672D">
              <w:rPr>
                <w:rFonts w:ascii="Times New Roman" w:hAnsi="Times New Roman"/>
              </w:rPr>
              <w:t>Precision</w:t>
            </w:r>
          </w:p>
        </w:tc>
        <w:tc>
          <w:tcPr>
            <w:tcW w:w="1559" w:type="dxa"/>
            <w:hideMark/>
          </w:tcPr>
          <w:p w14:paraId="49432B5F"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0.9904</w:t>
            </w:r>
          </w:p>
        </w:tc>
        <w:tc>
          <w:tcPr>
            <w:tcW w:w="1559" w:type="dxa"/>
            <w:hideMark/>
          </w:tcPr>
          <w:p w14:paraId="30E3C0BE"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0.9904</w:t>
            </w:r>
          </w:p>
        </w:tc>
      </w:tr>
      <w:tr w:rsidR="00BF2B43" w:rsidRPr="00AD672D" w14:paraId="797CF582" w14:textId="77777777" w:rsidTr="00C250F2">
        <w:trPr>
          <w:trHeight w:val="237"/>
          <w:jc w:val="center"/>
        </w:trPr>
        <w:tc>
          <w:tcPr>
            <w:tcW w:w="1555" w:type="dxa"/>
            <w:tcBorders>
              <w:top w:val="nil"/>
              <w:bottom w:val="nil"/>
            </w:tcBorders>
            <w:hideMark/>
          </w:tcPr>
          <w:p w14:paraId="5F7641EB" w14:textId="77777777" w:rsidR="00BF2B43" w:rsidRPr="00AD672D" w:rsidRDefault="00BF2B43" w:rsidP="00EF3E43">
            <w:pPr>
              <w:pStyle w:val="PARAIndent"/>
              <w:jc w:val="left"/>
              <w:rPr>
                <w:rFonts w:ascii="Times New Roman" w:hAnsi="Times New Roman"/>
              </w:rPr>
            </w:pPr>
          </w:p>
        </w:tc>
        <w:tc>
          <w:tcPr>
            <w:tcW w:w="1559" w:type="dxa"/>
            <w:hideMark/>
          </w:tcPr>
          <w:p w14:paraId="56CBB52D" w14:textId="77777777" w:rsidR="00BF2B43" w:rsidRPr="00AD672D" w:rsidRDefault="00BF2B43" w:rsidP="00EF3E43">
            <w:pPr>
              <w:pStyle w:val="PARAIndent"/>
              <w:jc w:val="left"/>
              <w:rPr>
                <w:rFonts w:ascii="Times New Roman" w:hAnsi="Times New Roman"/>
              </w:rPr>
            </w:pPr>
            <w:r w:rsidRPr="00AD672D">
              <w:rPr>
                <w:rFonts w:ascii="Times New Roman" w:hAnsi="Times New Roman"/>
              </w:rPr>
              <w:t>Recall</w:t>
            </w:r>
          </w:p>
        </w:tc>
        <w:tc>
          <w:tcPr>
            <w:tcW w:w="1559" w:type="dxa"/>
            <w:hideMark/>
          </w:tcPr>
          <w:p w14:paraId="5FF27343"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0.9900</w:t>
            </w:r>
          </w:p>
        </w:tc>
        <w:tc>
          <w:tcPr>
            <w:tcW w:w="1559" w:type="dxa"/>
            <w:hideMark/>
          </w:tcPr>
          <w:p w14:paraId="733CAB1A"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0.9900</w:t>
            </w:r>
          </w:p>
        </w:tc>
      </w:tr>
      <w:tr w:rsidR="00BF2B43" w:rsidRPr="00AD672D" w14:paraId="5D938727" w14:textId="77777777" w:rsidTr="00C250F2">
        <w:trPr>
          <w:trHeight w:val="237"/>
          <w:jc w:val="center"/>
        </w:trPr>
        <w:tc>
          <w:tcPr>
            <w:tcW w:w="1555" w:type="dxa"/>
            <w:tcBorders>
              <w:top w:val="nil"/>
              <w:bottom w:val="nil"/>
            </w:tcBorders>
            <w:hideMark/>
          </w:tcPr>
          <w:p w14:paraId="49E3802D" w14:textId="77777777" w:rsidR="00BF2B43" w:rsidRPr="00AD672D" w:rsidRDefault="00BF2B43" w:rsidP="00EF3E43">
            <w:pPr>
              <w:pStyle w:val="PARAIndent"/>
              <w:jc w:val="left"/>
              <w:rPr>
                <w:rFonts w:ascii="Times New Roman" w:hAnsi="Times New Roman"/>
              </w:rPr>
            </w:pPr>
          </w:p>
        </w:tc>
        <w:tc>
          <w:tcPr>
            <w:tcW w:w="1559" w:type="dxa"/>
            <w:hideMark/>
          </w:tcPr>
          <w:p w14:paraId="37B9133E" w14:textId="77777777" w:rsidR="00BF2B43" w:rsidRPr="00AD672D" w:rsidRDefault="00BF2B43" w:rsidP="00EF3E43">
            <w:pPr>
              <w:pStyle w:val="PARAIndent"/>
              <w:jc w:val="left"/>
              <w:rPr>
                <w:rFonts w:ascii="Times New Roman" w:hAnsi="Times New Roman"/>
              </w:rPr>
            </w:pPr>
            <w:r w:rsidRPr="00AD672D">
              <w:rPr>
                <w:rFonts w:ascii="Times New Roman" w:hAnsi="Times New Roman"/>
              </w:rPr>
              <w:t>F1-score</w:t>
            </w:r>
          </w:p>
        </w:tc>
        <w:tc>
          <w:tcPr>
            <w:tcW w:w="1559" w:type="dxa"/>
            <w:hideMark/>
          </w:tcPr>
          <w:p w14:paraId="522403A5"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0.9901</w:t>
            </w:r>
          </w:p>
        </w:tc>
        <w:tc>
          <w:tcPr>
            <w:tcW w:w="1559" w:type="dxa"/>
            <w:hideMark/>
          </w:tcPr>
          <w:p w14:paraId="4AACADC7"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0.9901</w:t>
            </w:r>
          </w:p>
        </w:tc>
      </w:tr>
      <w:tr w:rsidR="00BF2B43" w:rsidRPr="00AD672D" w14:paraId="16983BF5" w14:textId="77777777" w:rsidTr="00C250F2">
        <w:trPr>
          <w:trHeight w:val="237"/>
          <w:jc w:val="center"/>
        </w:trPr>
        <w:tc>
          <w:tcPr>
            <w:tcW w:w="1555" w:type="dxa"/>
            <w:tcBorders>
              <w:top w:val="nil"/>
            </w:tcBorders>
            <w:hideMark/>
          </w:tcPr>
          <w:p w14:paraId="7FB4D787" w14:textId="77777777" w:rsidR="00BF2B43" w:rsidRPr="00AD672D" w:rsidRDefault="00BF2B43" w:rsidP="00EF3E43">
            <w:pPr>
              <w:pStyle w:val="PARAIndent"/>
              <w:jc w:val="left"/>
              <w:rPr>
                <w:rFonts w:ascii="Times New Roman" w:hAnsi="Times New Roman"/>
              </w:rPr>
            </w:pPr>
          </w:p>
        </w:tc>
        <w:tc>
          <w:tcPr>
            <w:tcW w:w="1559" w:type="dxa"/>
            <w:hideMark/>
          </w:tcPr>
          <w:p w14:paraId="57BD599E" w14:textId="77777777" w:rsidR="00BF2B43" w:rsidRPr="00AD672D" w:rsidRDefault="00BF2B43" w:rsidP="00EF3E43">
            <w:pPr>
              <w:pStyle w:val="PARAIndent"/>
              <w:jc w:val="left"/>
              <w:rPr>
                <w:rFonts w:ascii="Times New Roman" w:hAnsi="Times New Roman"/>
              </w:rPr>
            </w:pPr>
            <w:r w:rsidRPr="00AD672D">
              <w:rPr>
                <w:rFonts w:ascii="Times New Roman" w:hAnsi="Times New Roman"/>
              </w:rPr>
              <w:t xml:space="preserve">ROC AUC </w:t>
            </w:r>
          </w:p>
        </w:tc>
        <w:tc>
          <w:tcPr>
            <w:tcW w:w="1559" w:type="dxa"/>
            <w:hideMark/>
          </w:tcPr>
          <w:p w14:paraId="1623DABE"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1.0000</w:t>
            </w:r>
          </w:p>
        </w:tc>
        <w:tc>
          <w:tcPr>
            <w:tcW w:w="1559" w:type="dxa"/>
            <w:hideMark/>
          </w:tcPr>
          <w:p w14:paraId="788B646A" w14:textId="77777777" w:rsidR="00BF2B43" w:rsidRPr="00AD672D" w:rsidRDefault="00BF2B43" w:rsidP="00BF2B43">
            <w:pPr>
              <w:pStyle w:val="PARAIndent"/>
              <w:jc w:val="center"/>
              <w:rPr>
                <w:rFonts w:ascii="Times New Roman" w:hAnsi="Times New Roman"/>
              </w:rPr>
            </w:pPr>
            <w:r w:rsidRPr="00AD672D">
              <w:rPr>
                <w:rFonts w:ascii="Times New Roman" w:hAnsi="Times New Roman"/>
              </w:rPr>
              <w:t>0.9996</w:t>
            </w:r>
          </w:p>
        </w:tc>
      </w:tr>
    </w:tbl>
    <w:p w14:paraId="667BCFF8" w14:textId="77777777" w:rsidR="00BF2B43" w:rsidRDefault="00BF2B43" w:rsidP="00BF2B43">
      <w:pPr>
        <w:pStyle w:val="PARAIndent"/>
        <w:ind w:firstLine="0"/>
        <w:rPr>
          <w:rFonts w:ascii="Times New Roman" w:hAnsi="Times New Roman"/>
        </w:rPr>
        <w:sectPr w:rsidR="00BF2B43" w:rsidSect="00BF2B43">
          <w:type w:val="continuous"/>
          <w:pgSz w:w="9220" w:h="13540"/>
          <w:pgMar w:top="880" w:right="360" w:bottom="1460" w:left="600" w:header="689" w:footer="1240" w:gutter="0"/>
          <w:cols w:space="720"/>
        </w:sectPr>
      </w:pPr>
    </w:p>
    <w:p w14:paraId="4762BA09" w14:textId="77777777" w:rsidR="00BF2B43" w:rsidRDefault="00BF2B43" w:rsidP="00BF2B43">
      <w:pPr>
        <w:jc w:val="both"/>
      </w:pPr>
      <w:r w:rsidRPr="00A67C4A">
        <w:t xml:space="preserve">As depicted in Table 7, the application of L1 regularization resulted in a noticeable performance boost for the Decision Tree model across all evaluation metrics. Although the Random Forest model already exhibited strong performance, the regularization process effectively mitigated overfitting. This subtle adjustment led to minor enhancements in the model's </w:t>
      </w:r>
      <w:r w:rsidRPr="00A67C4A">
        <w:t>accuracy and other key performance indicators.</w:t>
      </w:r>
    </w:p>
    <w:p w14:paraId="3187D25F" w14:textId="5AECCBB3" w:rsidR="00BF2B43" w:rsidRPr="00BF2B43" w:rsidRDefault="00BF2B43" w:rsidP="00BF2B43">
      <w:pPr>
        <w:pStyle w:val="Heading4"/>
        <w:ind w:left="0" w:firstLine="0"/>
        <w:rPr>
          <w:rStyle w:val="BodyText2"/>
          <w:rFonts w:ascii="Times New Roman" w:hAnsi="Times New Roman" w:cs="Times New Roman"/>
          <w:i w:val="0"/>
          <w:iCs/>
        </w:rPr>
      </w:pPr>
      <w:r>
        <w:rPr>
          <w:rStyle w:val="BodyText2"/>
          <w:rFonts w:ascii="Times New Roman" w:hAnsi="Times New Roman" w:cs="Times New Roman"/>
          <w:i w:val="0"/>
          <w:iCs/>
        </w:rPr>
        <w:t xml:space="preserve">3.4 </w:t>
      </w:r>
      <w:r w:rsidRPr="00BF2B43">
        <w:rPr>
          <w:rStyle w:val="BodyText2"/>
          <w:rFonts w:ascii="Times New Roman" w:hAnsi="Times New Roman" w:cs="Times New Roman"/>
          <w:i w:val="0"/>
          <w:iCs/>
        </w:rPr>
        <w:t>Feature Importance Analysis</w:t>
      </w:r>
    </w:p>
    <w:p w14:paraId="429E5DF4" w14:textId="0215DF4E" w:rsidR="00BF2B43" w:rsidRDefault="00BF2B43" w:rsidP="00BF2B43">
      <w:pPr>
        <w:pStyle w:val="PARAIndent"/>
        <w:rPr>
          <w:rStyle w:val="BodyText2"/>
          <w:rFonts w:ascii="Times New Roman" w:hAnsi="Times New Roman"/>
        </w:rPr>
      </w:pPr>
      <w:r w:rsidRPr="00BF2B43">
        <w:rPr>
          <w:rStyle w:val="BodyText2"/>
          <w:rFonts w:ascii="Times New Roman" w:hAnsi="Times New Roman"/>
        </w:rPr>
        <w:t>To gain insights into the factors that influence software adaptability, feature importance analysis was conducted on both the Decision Tree and Random Forest models and the results are shown in Fig</w:t>
      </w:r>
      <w:r w:rsidR="00C250F2">
        <w:rPr>
          <w:rStyle w:val="BodyText2"/>
          <w:rFonts w:ascii="Times New Roman" w:hAnsi="Times New Roman"/>
        </w:rPr>
        <w:t>ure</w:t>
      </w:r>
      <w:r w:rsidRPr="00BF2B43">
        <w:rPr>
          <w:rStyle w:val="BodyText2"/>
          <w:rFonts w:ascii="Times New Roman" w:hAnsi="Times New Roman"/>
        </w:rPr>
        <w:t xml:space="preserve"> 3 and Fig</w:t>
      </w:r>
      <w:r w:rsidR="00C250F2">
        <w:rPr>
          <w:rStyle w:val="BodyText2"/>
          <w:rFonts w:ascii="Times New Roman" w:hAnsi="Times New Roman"/>
        </w:rPr>
        <w:t>ure</w:t>
      </w:r>
      <w:r w:rsidRPr="00BF2B43">
        <w:rPr>
          <w:rStyle w:val="BodyText2"/>
          <w:rFonts w:ascii="Times New Roman" w:hAnsi="Times New Roman"/>
        </w:rPr>
        <w:t xml:space="preserve"> 4 respectively.</w:t>
      </w:r>
    </w:p>
    <w:p w14:paraId="0E63CECA" w14:textId="77777777" w:rsidR="00DF7823" w:rsidRDefault="00DF7823" w:rsidP="00C250F2">
      <w:pPr>
        <w:pStyle w:val="PARAIndent"/>
        <w:ind w:firstLine="0"/>
        <w:rPr>
          <w:rStyle w:val="BodyText2"/>
          <w:rFonts w:ascii="Times New Roman" w:hAnsi="Times New Roman"/>
        </w:rPr>
        <w:sectPr w:rsidR="00DF7823" w:rsidSect="00B34E3F">
          <w:type w:val="continuous"/>
          <w:pgSz w:w="9220" w:h="13540"/>
          <w:pgMar w:top="880" w:right="360" w:bottom="1460" w:left="600" w:header="689" w:footer="1240" w:gutter="0"/>
          <w:cols w:num="2" w:space="720" w:equalWidth="0">
            <w:col w:w="3812" w:space="331"/>
            <w:col w:w="4117"/>
          </w:cols>
        </w:sectPr>
      </w:pPr>
    </w:p>
    <w:p w14:paraId="2600C74B" w14:textId="77777777" w:rsidR="00DF7823" w:rsidRDefault="00DF7823" w:rsidP="00DF7823">
      <w:pPr>
        <w:pStyle w:val="PARAIndent"/>
        <w:ind w:firstLine="0"/>
        <w:jc w:val="center"/>
        <w:rPr>
          <w:rStyle w:val="BodyText2"/>
          <w:rFonts w:ascii="Times New Roman" w:hAnsi="Times New Roman"/>
        </w:rPr>
        <w:sectPr w:rsidR="00DF7823" w:rsidSect="00DF7823">
          <w:type w:val="continuous"/>
          <w:pgSz w:w="9220" w:h="13540"/>
          <w:pgMar w:top="880" w:right="360" w:bottom="1460" w:left="600" w:header="689" w:footer="1240" w:gutter="0"/>
          <w:cols w:space="720"/>
        </w:sectPr>
      </w:pPr>
      <w:r>
        <w:rPr>
          <w:noProof/>
        </w:rPr>
        <w:drawing>
          <wp:inline distT="0" distB="0" distL="0" distR="0" wp14:anchorId="6FDEFD7F" wp14:editId="11F77938">
            <wp:extent cx="4583445" cy="2355850"/>
            <wp:effectExtent l="0" t="0" r="762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662" t="4470" r="8868" b="3667"/>
                    <a:stretch/>
                  </pic:blipFill>
                  <pic:spPr bwMode="auto">
                    <a:xfrm>
                      <a:off x="0" y="0"/>
                      <a:ext cx="4586845" cy="2357598"/>
                    </a:xfrm>
                    <a:prstGeom prst="rect">
                      <a:avLst/>
                    </a:prstGeom>
                    <a:noFill/>
                    <a:ln>
                      <a:noFill/>
                    </a:ln>
                    <a:extLst>
                      <a:ext uri="{53640926-AAD7-44D8-BBD7-CCE9431645EC}">
                        <a14:shadowObscured xmlns:a14="http://schemas.microsoft.com/office/drawing/2010/main"/>
                      </a:ext>
                    </a:extLst>
                  </pic:spPr>
                </pic:pic>
              </a:graphicData>
            </a:graphic>
          </wp:inline>
        </w:drawing>
      </w:r>
    </w:p>
    <w:p w14:paraId="7AEEEB45" w14:textId="12CC25C0" w:rsidR="00C250F2" w:rsidRDefault="00342E17" w:rsidP="00342E17">
      <w:pPr>
        <w:pStyle w:val="PARAIndent"/>
        <w:ind w:firstLine="0"/>
        <w:jc w:val="center"/>
        <w:rPr>
          <w:rStyle w:val="BodyText2"/>
          <w:rFonts w:ascii="Times New Roman" w:hAnsi="Times New Roman"/>
        </w:rPr>
      </w:pPr>
      <w:r>
        <w:rPr>
          <w:rStyle w:val="BodyText2"/>
          <w:rFonts w:ascii="Times New Roman" w:hAnsi="Times New Roman"/>
        </w:rPr>
        <w:t xml:space="preserve">Figure 3. </w:t>
      </w:r>
      <w:r w:rsidRPr="00342E17">
        <w:rPr>
          <w:rStyle w:val="BodyText2"/>
          <w:rFonts w:ascii="Times New Roman" w:hAnsi="Times New Roman"/>
        </w:rPr>
        <w:t>Feature Analysis for Decision Tree model</w:t>
      </w:r>
    </w:p>
    <w:p w14:paraId="7212F0CF" w14:textId="6213CD4D" w:rsidR="00B34E3F" w:rsidRDefault="00342E17" w:rsidP="00342E17">
      <w:pPr>
        <w:pStyle w:val="PARAIndent"/>
        <w:ind w:firstLine="0"/>
        <w:jc w:val="center"/>
        <w:rPr>
          <w:rFonts w:ascii="Times New Roman" w:hAnsi="Times New Roman" w:cs="Verdana"/>
          <w:color w:val="000000"/>
          <w:sz w:val="22"/>
          <w:szCs w:val="22"/>
        </w:rPr>
      </w:pPr>
      <w:r>
        <w:rPr>
          <w:noProof/>
        </w:rPr>
        <w:lastRenderedPageBreak/>
        <w:drawing>
          <wp:inline distT="0" distB="0" distL="0" distR="0" wp14:anchorId="76C23542" wp14:editId="7857F9B7">
            <wp:extent cx="4171950" cy="2797367"/>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56722" cy="2854208"/>
                    </a:xfrm>
                    <a:prstGeom prst="rect">
                      <a:avLst/>
                    </a:prstGeom>
                    <a:noFill/>
                    <a:ln>
                      <a:noFill/>
                    </a:ln>
                  </pic:spPr>
                </pic:pic>
              </a:graphicData>
            </a:graphic>
          </wp:inline>
        </w:drawing>
      </w:r>
    </w:p>
    <w:p w14:paraId="26D24FE3" w14:textId="08C357F8" w:rsidR="00342E17" w:rsidRDefault="00342E17" w:rsidP="00342E17">
      <w:pPr>
        <w:pStyle w:val="PARAIndent"/>
        <w:ind w:firstLine="0"/>
        <w:jc w:val="center"/>
        <w:rPr>
          <w:rFonts w:ascii="Times New Roman" w:hAnsi="Times New Roman" w:cs="Verdana"/>
          <w:color w:val="000000"/>
          <w:sz w:val="22"/>
          <w:szCs w:val="22"/>
        </w:rPr>
      </w:pPr>
      <w:r w:rsidRPr="00342E17">
        <w:rPr>
          <w:rFonts w:ascii="Times New Roman" w:hAnsi="Times New Roman" w:cs="Verdana"/>
          <w:color w:val="000000"/>
          <w:sz w:val="22"/>
          <w:szCs w:val="22"/>
        </w:rPr>
        <w:t>Fig</w:t>
      </w:r>
      <w:r>
        <w:rPr>
          <w:rFonts w:ascii="Times New Roman" w:hAnsi="Times New Roman" w:cs="Verdana"/>
          <w:color w:val="000000"/>
          <w:sz w:val="22"/>
          <w:szCs w:val="22"/>
        </w:rPr>
        <w:t>ure</w:t>
      </w:r>
      <w:r w:rsidRPr="00342E17">
        <w:rPr>
          <w:rFonts w:ascii="Times New Roman" w:hAnsi="Times New Roman" w:cs="Verdana"/>
          <w:color w:val="000000"/>
          <w:sz w:val="22"/>
          <w:szCs w:val="22"/>
        </w:rPr>
        <w:t xml:space="preserve"> 4. Feature Analysis for Random Forest model</w:t>
      </w:r>
    </w:p>
    <w:p w14:paraId="29870AE1" w14:textId="77777777" w:rsidR="00342E17" w:rsidRDefault="00342E17" w:rsidP="00342E17">
      <w:pPr>
        <w:pStyle w:val="PARAIndent"/>
        <w:ind w:firstLine="0"/>
        <w:rPr>
          <w:rFonts w:ascii="Times New Roman" w:hAnsi="Times New Roman" w:cs="Verdana"/>
          <w:color w:val="000000"/>
          <w:sz w:val="22"/>
          <w:szCs w:val="22"/>
        </w:rPr>
      </w:pPr>
    </w:p>
    <w:p w14:paraId="66DA6179" w14:textId="77777777" w:rsidR="00342E17" w:rsidRDefault="00342E17" w:rsidP="00342E17">
      <w:pPr>
        <w:spacing w:before="38" w:line="256" w:lineRule="auto"/>
        <w:ind w:right="38"/>
        <w:jc w:val="both"/>
        <w:sectPr w:rsidR="00342E17" w:rsidSect="00342E17">
          <w:type w:val="continuous"/>
          <w:pgSz w:w="9220" w:h="13540"/>
          <w:pgMar w:top="880" w:right="360" w:bottom="1460" w:left="600" w:header="689" w:footer="1240" w:gutter="0"/>
          <w:cols w:space="331"/>
        </w:sectPr>
      </w:pPr>
    </w:p>
    <w:p w14:paraId="127F0F7B" w14:textId="77777777" w:rsidR="00342E17" w:rsidRDefault="00342E17" w:rsidP="00342E17">
      <w:pPr>
        <w:spacing w:before="38" w:line="256" w:lineRule="auto"/>
        <w:ind w:right="38"/>
        <w:jc w:val="both"/>
      </w:pPr>
      <w:r>
        <w:t>As shown in Fig. 3 and Fig. 4, the Decision Tree and Random Forest models identified CBO (Coupling Between Objects) as the most influential feature in predicting software adaptability. This finding aligns with software engineering principles, as highly coupled systems are often more difficult to adapt due to increased interdependencies between modules. However, in Fig. 4, the Random Forest model, being an ensemble method, provides a more nuanced understanding of feature importance. CBO and LCOM1 (Lack of Cohesion in Methods) emerged as the most significant features, followed by DIT (Depth of Inheritance Tree) and NOC (Number of Children). These findings further suggest that a combination of coupling, cohesion, and inheritance metrics is crucial for accurately predicting software adaptability.</w:t>
      </w:r>
    </w:p>
    <w:p w14:paraId="2F81A9FE" w14:textId="77777777" w:rsidR="00342E17" w:rsidRDefault="00342E17" w:rsidP="00342E17">
      <w:pPr>
        <w:spacing w:before="38" w:line="256" w:lineRule="auto"/>
        <w:ind w:right="38"/>
        <w:jc w:val="both"/>
      </w:pPr>
      <w:r>
        <w:t>E.</w:t>
      </w:r>
      <w:r>
        <w:tab/>
        <w:t>Model Generalization and Acceptability Analysis</w:t>
      </w:r>
    </w:p>
    <w:p w14:paraId="0FD0B737" w14:textId="77777777" w:rsidR="00342E17" w:rsidRDefault="00342E17" w:rsidP="00342E17">
      <w:pPr>
        <w:spacing w:before="38" w:line="256" w:lineRule="auto"/>
        <w:ind w:right="38"/>
        <w:jc w:val="both"/>
      </w:pPr>
      <w:r>
        <w:t xml:space="preserve">Given that software adaptability can vary significantly across different projects, it is crucial to evaluate how well our Decision Tree and Random Forest models, when trained on one dataset, generalize to unseen data from other software systems. This section examines the performance of these models. To assess generalization, models trained on the Guava dataset (representing the base model) are subsequently evaluated on the Apache Commons Lang dataset, a diverse dataset that provides an independent test bed for evaluating model performance across different software environments. The evaluation was performed using two datasets: </w:t>
      </w:r>
    </w:p>
    <w:p w14:paraId="6BAA05EA" w14:textId="77777777" w:rsidR="00342E17" w:rsidRDefault="00342E17" w:rsidP="00342E17">
      <w:pPr>
        <w:spacing w:before="38" w:line="256" w:lineRule="auto"/>
        <w:ind w:right="38"/>
        <w:jc w:val="both"/>
      </w:pPr>
      <w:r w:rsidRPr="00342E17">
        <w:t>(a)</w:t>
      </w:r>
      <w:r w:rsidRPr="00342E17">
        <w:tab/>
      </w:r>
      <w:r w:rsidRPr="00342E17">
        <w:rPr>
          <w:b/>
          <w:bCs/>
        </w:rPr>
        <w:t>Guava Dataset:</w:t>
      </w:r>
      <w:r w:rsidRPr="00342E17">
        <w:t xml:space="preserve"> Used for training and initial evaluation. This dataset focuses on core utilities for Java, providing a robust basis for adaptability modeling.</w:t>
      </w:r>
      <w:r>
        <w:t xml:space="preserve">  </w:t>
      </w:r>
    </w:p>
    <w:p w14:paraId="16391A65" w14:textId="175D26E6" w:rsidR="00342E17" w:rsidRDefault="00342E17" w:rsidP="00342E17">
      <w:pPr>
        <w:spacing w:before="38" w:line="256" w:lineRule="auto"/>
        <w:ind w:right="38"/>
        <w:jc w:val="both"/>
      </w:pPr>
      <w:r>
        <w:t>(b)</w:t>
      </w:r>
      <w:r>
        <w:tab/>
      </w:r>
      <w:r w:rsidRPr="00342E17">
        <w:rPr>
          <w:b/>
          <w:bCs/>
        </w:rPr>
        <w:t>Apache Commons Lang Dataset:</w:t>
      </w:r>
      <w:r>
        <w:t xml:space="preserve"> Used as an external evaluation set to assess </w:t>
      </w:r>
      <w:r>
        <w:lastRenderedPageBreak/>
        <w:t xml:space="preserve">the model's generalization capacity across diverse software scenarios. </w:t>
      </w:r>
    </w:p>
    <w:p w14:paraId="62DA59EA" w14:textId="64726F70" w:rsidR="00342E17" w:rsidRDefault="00342E17" w:rsidP="00342E17">
      <w:pPr>
        <w:spacing w:before="38" w:line="256" w:lineRule="auto"/>
        <w:ind w:right="38"/>
        <w:jc w:val="both"/>
        <w:sectPr w:rsidR="00342E17" w:rsidSect="00342E17">
          <w:type w:val="continuous"/>
          <w:pgSz w:w="9220" w:h="13540"/>
          <w:pgMar w:top="880" w:right="360" w:bottom="1460" w:left="600" w:header="689" w:footer="1240" w:gutter="0"/>
          <w:cols w:num="2" w:space="331"/>
        </w:sectPr>
      </w:pPr>
      <w:r>
        <w:t>The performances of both models on the Guava and Apache datasets are presented in Table 8 and Table 9 respectively.</w:t>
      </w:r>
    </w:p>
    <w:p w14:paraId="2D5633DD" w14:textId="42C21ADC" w:rsidR="00B34E3F" w:rsidRPr="00FD1664" w:rsidRDefault="00342E17" w:rsidP="00E34F6F">
      <w:pPr>
        <w:spacing w:before="38" w:line="256" w:lineRule="auto"/>
        <w:ind w:right="38"/>
        <w:jc w:val="center"/>
        <w:rPr>
          <w:sz w:val="20"/>
          <w:szCs w:val="20"/>
        </w:rPr>
      </w:pPr>
      <w:r w:rsidRPr="00FD1664">
        <w:rPr>
          <w:sz w:val="20"/>
          <w:szCs w:val="20"/>
        </w:rPr>
        <w:t>Table 8 Performance on the Original Dataset (Guava)</w:t>
      </w:r>
    </w:p>
    <w:tbl>
      <w:tblPr>
        <w:tblStyle w:val="TableGrid"/>
        <w:tblW w:w="0" w:type="auto"/>
        <w:jc w:val="center"/>
        <w:tblLook w:val="04A0" w:firstRow="1" w:lastRow="0" w:firstColumn="1" w:lastColumn="0" w:noHBand="0" w:noVBand="1"/>
      </w:tblPr>
      <w:tblGrid>
        <w:gridCol w:w="1330"/>
        <w:gridCol w:w="1500"/>
        <w:gridCol w:w="1985"/>
      </w:tblGrid>
      <w:tr w:rsidR="00FD1664" w:rsidRPr="00FD1664" w14:paraId="65D7FE0B" w14:textId="77777777" w:rsidTr="00FD1664">
        <w:trPr>
          <w:jc w:val="center"/>
        </w:trPr>
        <w:tc>
          <w:tcPr>
            <w:tcW w:w="1330" w:type="dxa"/>
          </w:tcPr>
          <w:p w14:paraId="185D4470" w14:textId="12BEA17B" w:rsidR="00FD1664" w:rsidRPr="00FD1664" w:rsidRDefault="00FD1664" w:rsidP="00FD1664">
            <w:pPr>
              <w:spacing w:before="38" w:line="256" w:lineRule="auto"/>
              <w:ind w:right="38"/>
              <w:jc w:val="both"/>
              <w:rPr>
                <w:b/>
                <w:bCs/>
                <w:sz w:val="20"/>
                <w:szCs w:val="20"/>
              </w:rPr>
            </w:pPr>
            <w:r w:rsidRPr="00FD1664">
              <w:rPr>
                <w:b/>
                <w:bCs/>
                <w:sz w:val="20"/>
                <w:szCs w:val="20"/>
              </w:rPr>
              <w:t>Metric</w:t>
            </w:r>
          </w:p>
        </w:tc>
        <w:tc>
          <w:tcPr>
            <w:tcW w:w="1500" w:type="dxa"/>
          </w:tcPr>
          <w:p w14:paraId="4D1741D9" w14:textId="364596B1" w:rsidR="00FD1664" w:rsidRPr="00FD1664" w:rsidRDefault="00FD1664" w:rsidP="00FD1664">
            <w:pPr>
              <w:spacing w:before="38" w:line="256" w:lineRule="auto"/>
              <w:ind w:right="38"/>
              <w:jc w:val="both"/>
              <w:rPr>
                <w:b/>
                <w:bCs/>
                <w:sz w:val="20"/>
                <w:szCs w:val="20"/>
              </w:rPr>
            </w:pPr>
            <w:r w:rsidRPr="00FD1664">
              <w:rPr>
                <w:b/>
                <w:bCs/>
                <w:sz w:val="20"/>
                <w:szCs w:val="20"/>
              </w:rPr>
              <w:t>Decision Tree</w:t>
            </w:r>
          </w:p>
        </w:tc>
        <w:tc>
          <w:tcPr>
            <w:tcW w:w="1985" w:type="dxa"/>
          </w:tcPr>
          <w:p w14:paraId="1045EE69" w14:textId="26B2E82F" w:rsidR="00FD1664" w:rsidRPr="00FD1664" w:rsidRDefault="00FD1664" w:rsidP="00FD1664">
            <w:pPr>
              <w:spacing w:before="38" w:line="256" w:lineRule="auto"/>
              <w:ind w:right="38"/>
              <w:jc w:val="both"/>
              <w:rPr>
                <w:b/>
                <w:bCs/>
                <w:sz w:val="20"/>
                <w:szCs w:val="20"/>
              </w:rPr>
            </w:pPr>
            <w:r w:rsidRPr="00FD1664">
              <w:rPr>
                <w:b/>
                <w:bCs/>
                <w:sz w:val="20"/>
                <w:szCs w:val="20"/>
              </w:rPr>
              <w:t>Random Forest</w:t>
            </w:r>
          </w:p>
        </w:tc>
      </w:tr>
      <w:tr w:rsidR="00FD1664" w:rsidRPr="00FD1664" w14:paraId="7F2C00CC" w14:textId="77777777" w:rsidTr="00FD1664">
        <w:trPr>
          <w:jc w:val="center"/>
        </w:trPr>
        <w:tc>
          <w:tcPr>
            <w:tcW w:w="1330" w:type="dxa"/>
          </w:tcPr>
          <w:p w14:paraId="2A39EC46" w14:textId="100F5F3B" w:rsidR="00FD1664" w:rsidRPr="00FD1664" w:rsidRDefault="00FD1664" w:rsidP="00FD1664">
            <w:pPr>
              <w:spacing w:before="38" w:line="256" w:lineRule="auto"/>
              <w:ind w:right="38"/>
              <w:jc w:val="both"/>
              <w:rPr>
                <w:b/>
                <w:bCs/>
                <w:sz w:val="20"/>
                <w:szCs w:val="20"/>
              </w:rPr>
            </w:pPr>
            <w:r w:rsidRPr="00FD1664">
              <w:rPr>
                <w:b/>
                <w:bCs/>
                <w:sz w:val="20"/>
                <w:szCs w:val="20"/>
              </w:rPr>
              <w:t>Accuracy</w:t>
            </w:r>
          </w:p>
        </w:tc>
        <w:tc>
          <w:tcPr>
            <w:tcW w:w="1500" w:type="dxa"/>
          </w:tcPr>
          <w:p w14:paraId="0B2A1213" w14:textId="38C519C0" w:rsidR="00FD1664" w:rsidRPr="00FD1664" w:rsidRDefault="00FD1664" w:rsidP="00FD1664">
            <w:pPr>
              <w:spacing w:before="38" w:line="256" w:lineRule="auto"/>
              <w:ind w:right="38"/>
              <w:jc w:val="both"/>
              <w:rPr>
                <w:sz w:val="20"/>
                <w:szCs w:val="20"/>
              </w:rPr>
            </w:pPr>
            <w:r w:rsidRPr="00FD1664">
              <w:rPr>
                <w:sz w:val="20"/>
                <w:szCs w:val="20"/>
              </w:rPr>
              <w:t>0.9638</w:t>
            </w:r>
          </w:p>
        </w:tc>
        <w:tc>
          <w:tcPr>
            <w:tcW w:w="1985" w:type="dxa"/>
          </w:tcPr>
          <w:p w14:paraId="680411CE" w14:textId="7C79A0E1" w:rsidR="00FD1664" w:rsidRPr="00FD1664" w:rsidRDefault="00FD1664" w:rsidP="00FD1664">
            <w:pPr>
              <w:spacing w:before="38" w:line="256" w:lineRule="auto"/>
              <w:ind w:right="38"/>
              <w:jc w:val="both"/>
              <w:rPr>
                <w:sz w:val="20"/>
                <w:szCs w:val="20"/>
              </w:rPr>
            </w:pPr>
            <w:r w:rsidRPr="00FD1664">
              <w:rPr>
                <w:sz w:val="20"/>
                <w:szCs w:val="20"/>
              </w:rPr>
              <w:t>0.9762</w:t>
            </w:r>
          </w:p>
        </w:tc>
      </w:tr>
      <w:tr w:rsidR="00FD1664" w:rsidRPr="00FD1664" w14:paraId="4023F783" w14:textId="77777777" w:rsidTr="00FD1664">
        <w:trPr>
          <w:jc w:val="center"/>
        </w:trPr>
        <w:tc>
          <w:tcPr>
            <w:tcW w:w="1330" w:type="dxa"/>
          </w:tcPr>
          <w:p w14:paraId="562780B4" w14:textId="0EBFB4DD" w:rsidR="00FD1664" w:rsidRPr="00FD1664" w:rsidRDefault="00FD1664" w:rsidP="00FD1664">
            <w:pPr>
              <w:spacing w:before="38" w:line="256" w:lineRule="auto"/>
              <w:ind w:right="38"/>
              <w:jc w:val="both"/>
              <w:rPr>
                <w:b/>
                <w:bCs/>
                <w:sz w:val="20"/>
                <w:szCs w:val="20"/>
              </w:rPr>
            </w:pPr>
            <w:r w:rsidRPr="00FD1664">
              <w:rPr>
                <w:b/>
                <w:bCs/>
                <w:sz w:val="20"/>
                <w:szCs w:val="20"/>
              </w:rPr>
              <w:t>Precision</w:t>
            </w:r>
          </w:p>
        </w:tc>
        <w:tc>
          <w:tcPr>
            <w:tcW w:w="1500" w:type="dxa"/>
          </w:tcPr>
          <w:p w14:paraId="44815720" w14:textId="6B8A4545" w:rsidR="00FD1664" w:rsidRPr="00FD1664" w:rsidRDefault="00FD1664" w:rsidP="00FD1664">
            <w:pPr>
              <w:spacing w:before="38" w:line="256" w:lineRule="auto"/>
              <w:ind w:right="38"/>
              <w:jc w:val="both"/>
              <w:rPr>
                <w:sz w:val="20"/>
                <w:szCs w:val="20"/>
              </w:rPr>
            </w:pPr>
            <w:r w:rsidRPr="00FD1664">
              <w:rPr>
                <w:sz w:val="20"/>
                <w:szCs w:val="20"/>
              </w:rPr>
              <w:t>0.9632</w:t>
            </w:r>
          </w:p>
        </w:tc>
        <w:tc>
          <w:tcPr>
            <w:tcW w:w="1985" w:type="dxa"/>
          </w:tcPr>
          <w:p w14:paraId="30F84962" w14:textId="329050BE" w:rsidR="00FD1664" w:rsidRPr="00FD1664" w:rsidRDefault="00FD1664" w:rsidP="00FD1664">
            <w:pPr>
              <w:spacing w:before="38" w:line="256" w:lineRule="auto"/>
              <w:ind w:right="38"/>
              <w:jc w:val="both"/>
              <w:rPr>
                <w:sz w:val="20"/>
                <w:szCs w:val="20"/>
              </w:rPr>
            </w:pPr>
            <w:r w:rsidRPr="00FD1664">
              <w:rPr>
                <w:sz w:val="20"/>
                <w:szCs w:val="20"/>
              </w:rPr>
              <w:t>0.9760</w:t>
            </w:r>
          </w:p>
        </w:tc>
      </w:tr>
      <w:tr w:rsidR="00FD1664" w:rsidRPr="00FD1664" w14:paraId="31F22131" w14:textId="77777777" w:rsidTr="00FD1664">
        <w:trPr>
          <w:jc w:val="center"/>
        </w:trPr>
        <w:tc>
          <w:tcPr>
            <w:tcW w:w="1330" w:type="dxa"/>
          </w:tcPr>
          <w:p w14:paraId="3EDB3E4C" w14:textId="6576596B" w:rsidR="00FD1664" w:rsidRPr="00FD1664" w:rsidRDefault="00FD1664" w:rsidP="00FD1664">
            <w:pPr>
              <w:spacing w:before="38" w:line="256" w:lineRule="auto"/>
              <w:ind w:right="38"/>
              <w:jc w:val="both"/>
              <w:rPr>
                <w:b/>
                <w:bCs/>
                <w:sz w:val="20"/>
                <w:szCs w:val="20"/>
              </w:rPr>
            </w:pPr>
            <w:r w:rsidRPr="00FD1664">
              <w:rPr>
                <w:b/>
                <w:bCs/>
                <w:sz w:val="20"/>
                <w:szCs w:val="20"/>
              </w:rPr>
              <w:t>Recall</w:t>
            </w:r>
          </w:p>
        </w:tc>
        <w:tc>
          <w:tcPr>
            <w:tcW w:w="1500" w:type="dxa"/>
          </w:tcPr>
          <w:p w14:paraId="7BF1BE0D" w14:textId="08515A41" w:rsidR="00FD1664" w:rsidRPr="00FD1664" w:rsidRDefault="00FD1664" w:rsidP="00FD1664">
            <w:pPr>
              <w:spacing w:before="38" w:line="256" w:lineRule="auto"/>
              <w:ind w:right="38"/>
              <w:jc w:val="both"/>
              <w:rPr>
                <w:sz w:val="20"/>
                <w:szCs w:val="20"/>
              </w:rPr>
            </w:pPr>
            <w:r w:rsidRPr="00FD1664">
              <w:rPr>
                <w:sz w:val="20"/>
                <w:szCs w:val="20"/>
              </w:rPr>
              <w:t>0.9638</w:t>
            </w:r>
          </w:p>
        </w:tc>
        <w:tc>
          <w:tcPr>
            <w:tcW w:w="1985" w:type="dxa"/>
          </w:tcPr>
          <w:p w14:paraId="0414EDC4" w14:textId="3400372C" w:rsidR="00FD1664" w:rsidRPr="00FD1664" w:rsidRDefault="00FD1664" w:rsidP="00FD1664">
            <w:pPr>
              <w:spacing w:before="38" w:line="256" w:lineRule="auto"/>
              <w:ind w:right="38"/>
              <w:jc w:val="both"/>
              <w:rPr>
                <w:sz w:val="20"/>
                <w:szCs w:val="20"/>
              </w:rPr>
            </w:pPr>
            <w:r w:rsidRPr="00FD1664">
              <w:rPr>
                <w:sz w:val="20"/>
                <w:szCs w:val="20"/>
              </w:rPr>
              <w:t>0.9762</w:t>
            </w:r>
          </w:p>
        </w:tc>
      </w:tr>
      <w:tr w:rsidR="00FD1664" w:rsidRPr="00FD1664" w14:paraId="53673218" w14:textId="77777777" w:rsidTr="00FD1664">
        <w:trPr>
          <w:jc w:val="center"/>
        </w:trPr>
        <w:tc>
          <w:tcPr>
            <w:tcW w:w="1330" w:type="dxa"/>
          </w:tcPr>
          <w:p w14:paraId="30F015FD" w14:textId="59E47562" w:rsidR="00FD1664" w:rsidRPr="00FD1664" w:rsidRDefault="00FD1664" w:rsidP="00FD1664">
            <w:pPr>
              <w:spacing w:before="38" w:line="256" w:lineRule="auto"/>
              <w:ind w:right="38"/>
              <w:jc w:val="both"/>
              <w:rPr>
                <w:b/>
                <w:bCs/>
                <w:sz w:val="20"/>
                <w:szCs w:val="20"/>
              </w:rPr>
            </w:pPr>
            <w:r w:rsidRPr="00FD1664">
              <w:rPr>
                <w:b/>
                <w:bCs/>
                <w:sz w:val="20"/>
                <w:szCs w:val="20"/>
              </w:rPr>
              <w:t>F1-score</w:t>
            </w:r>
          </w:p>
        </w:tc>
        <w:tc>
          <w:tcPr>
            <w:tcW w:w="1500" w:type="dxa"/>
          </w:tcPr>
          <w:p w14:paraId="058865CD" w14:textId="2C78275D" w:rsidR="00FD1664" w:rsidRPr="00FD1664" w:rsidRDefault="00FD1664" w:rsidP="00FD1664">
            <w:pPr>
              <w:spacing w:before="38" w:line="256" w:lineRule="auto"/>
              <w:ind w:right="38"/>
              <w:jc w:val="both"/>
              <w:rPr>
                <w:sz w:val="20"/>
                <w:szCs w:val="20"/>
              </w:rPr>
            </w:pPr>
            <w:r w:rsidRPr="00FD1664">
              <w:rPr>
                <w:sz w:val="20"/>
                <w:szCs w:val="20"/>
              </w:rPr>
              <w:t>0.9634</w:t>
            </w:r>
          </w:p>
        </w:tc>
        <w:tc>
          <w:tcPr>
            <w:tcW w:w="1985" w:type="dxa"/>
          </w:tcPr>
          <w:p w14:paraId="5CB6299C" w14:textId="188AF0CE" w:rsidR="00FD1664" w:rsidRPr="00FD1664" w:rsidRDefault="00FD1664" w:rsidP="00FD1664">
            <w:pPr>
              <w:spacing w:before="38" w:line="256" w:lineRule="auto"/>
              <w:ind w:right="38"/>
              <w:jc w:val="both"/>
              <w:rPr>
                <w:sz w:val="20"/>
                <w:szCs w:val="20"/>
              </w:rPr>
            </w:pPr>
            <w:r w:rsidRPr="00FD1664">
              <w:rPr>
                <w:sz w:val="20"/>
                <w:szCs w:val="20"/>
              </w:rPr>
              <w:t>0.9760</w:t>
            </w:r>
          </w:p>
        </w:tc>
      </w:tr>
      <w:tr w:rsidR="00FD1664" w:rsidRPr="00FD1664" w14:paraId="1AE36129" w14:textId="77777777" w:rsidTr="00FD1664">
        <w:trPr>
          <w:jc w:val="center"/>
        </w:trPr>
        <w:tc>
          <w:tcPr>
            <w:tcW w:w="1330" w:type="dxa"/>
          </w:tcPr>
          <w:p w14:paraId="38F99631" w14:textId="2544D665" w:rsidR="00FD1664" w:rsidRPr="00FD1664" w:rsidRDefault="00FD1664" w:rsidP="00FD1664">
            <w:pPr>
              <w:spacing w:before="38" w:line="256" w:lineRule="auto"/>
              <w:ind w:right="38"/>
              <w:jc w:val="both"/>
              <w:rPr>
                <w:b/>
                <w:bCs/>
                <w:sz w:val="20"/>
                <w:szCs w:val="20"/>
              </w:rPr>
            </w:pPr>
            <w:r w:rsidRPr="00FD1664">
              <w:rPr>
                <w:b/>
                <w:bCs/>
                <w:sz w:val="20"/>
                <w:szCs w:val="20"/>
              </w:rPr>
              <w:t>ROC AUC</w:t>
            </w:r>
          </w:p>
        </w:tc>
        <w:tc>
          <w:tcPr>
            <w:tcW w:w="1500" w:type="dxa"/>
          </w:tcPr>
          <w:p w14:paraId="5A03969D" w14:textId="5CE1A613" w:rsidR="00FD1664" w:rsidRPr="00FD1664" w:rsidRDefault="00FD1664" w:rsidP="00FD1664">
            <w:pPr>
              <w:spacing w:before="38" w:line="256" w:lineRule="auto"/>
              <w:ind w:right="38"/>
              <w:jc w:val="both"/>
              <w:rPr>
                <w:sz w:val="20"/>
                <w:szCs w:val="20"/>
              </w:rPr>
            </w:pPr>
            <w:r w:rsidRPr="00FD1664">
              <w:rPr>
                <w:sz w:val="20"/>
                <w:szCs w:val="20"/>
              </w:rPr>
              <w:t>-</w:t>
            </w:r>
          </w:p>
        </w:tc>
        <w:tc>
          <w:tcPr>
            <w:tcW w:w="1985" w:type="dxa"/>
          </w:tcPr>
          <w:p w14:paraId="56B5E372" w14:textId="57AD0862" w:rsidR="00FD1664" w:rsidRPr="00FD1664" w:rsidRDefault="00FD1664" w:rsidP="00FD1664">
            <w:pPr>
              <w:spacing w:before="38" w:line="256" w:lineRule="auto"/>
              <w:ind w:right="38"/>
              <w:jc w:val="both"/>
              <w:rPr>
                <w:sz w:val="20"/>
                <w:szCs w:val="20"/>
              </w:rPr>
            </w:pPr>
            <w:r w:rsidRPr="00FD1664">
              <w:rPr>
                <w:sz w:val="20"/>
                <w:szCs w:val="20"/>
              </w:rPr>
              <w:t>0.9858</w:t>
            </w:r>
          </w:p>
        </w:tc>
      </w:tr>
      <w:tr w:rsidR="00FD1664" w:rsidRPr="00FD1664" w14:paraId="5005BBAC" w14:textId="77777777" w:rsidTr="00FD1664">
        <w:trPr>
          <w:jc w:val="center"/>
        </w:trPr>
        <w:tc>
          <w:tcPr>
            <w:tcW w:w="1330" w:type="dxa"/>
          </w:tcPr>
          <w:p w14:paraId="20132615" w14:textId="2D8EDD75" w:rsidR="00FD1664" w:rsidRPr="00FD1664" w:rsidRDefault="00FD1664" w:rsidP="00FD1664">
            <w:pPr>
              <w:spacing w:before="38" w:line="256" w:lineRule="auto"/>
              <w:ind w:right="38"/>
              <w:jc w:val="both"/>
              <w:rPr>
                <w:b/>
                <w:bCs/>
                <w:sz w:val="20"/>
                <w:szCs w:val="20"/>
              </w:rPr>
            </w:pPr>
            <w:r w:rsidRPr="00FD1664">
              <w:rPr>
                <w:b/>
                <w:bCs/>
                <w:sz w:val="20"/>
                <w:szCs w:val="20"/>
              </w:rPr>
              <w:t>Accuracy</w:t>
            </w:r>
          </w:p>
        </w:tc>
        <w:tc>
          <w:tcPr>
            <w:tcW w:w="1500" w:type="dxa"/>
          </w:tcPr>
          <w:p w14:paraId="19A8B259" w14:textId="5CD29C81" w:rsidR="00FD1664" w:rsidRPr="00FD1664" w:rsidRDefault="00FD1664" w:rsidP="00FD1664">
            <w:pPr>
              <w:spacing w:before="38" w:line="256" w:lineRule="auto"/>
              <w:ind w:right="38"/>
              <w:jc w:val="both"/>
              <w:rPr>
                <w:sz w:val="20"/>
                <w:szCs w:val="20"/>
              </w:rPr>
            </w:pPr>
            <w:r w:rsidRPr="00FD1664">
              <w:rPr>
                <w:sz w:val="20"/>
                <w:szCs w:val="20"/>
              </w:rPr>
              <w:t>0.9638</w:t>
            </w:r>
          </w:p>
        </w:tc>
        <w:tc>
          <w:tcPr>
            <w:tcW w:w="1985" w:type="dxa"/>
          </w:tcPr>
          <w:p w14:paraId="77CEB514" w14:textId="16CAFA40" w:rsidR="00FD1664" w:rsidRPr="00FD1664" w:rsidRDefault="00FD1664" w:rsidP="00FD1664">
            <w:pPr>
              <w:spacing w:before="38" w:line="256" w:lineRule="auto"/>
              <w:ind w:right="38"/>
              <w:jc w:val="both"/>
              <w:rPr>
                <w:sz w:val="20"/>
                <w:szCs w:val="20"/>
              </w:rPr>
            </w:pPr>
            <w:r w:rsidRPr="00FD1664">
              <w:rPr>
                <w:sz w:val="20"/>
                <w:szCs w:val="20"/>
              </w:rPr>
              <w:t>0.9762</w:t>
            </w:r>
          </w:p>
        </w:tc>
      </w:tr>
    </w:tbl>
    <w:p w14:paraId="007D0A4F" w14:textId="77777777" w:rsidR="00FD1664" w:rsidRDefault="00FD1664" w:rsidP="00FD1664">
      <w:pPr>
        <w:spacing w:before="38" w:line="256" w:lineRule="auto"/>
        <w:ind w:right="38"/>
        <w:jc w:val="both"/>
      </w:pPr>
    </w:p>
    <w:p w14:paraId="5DC91479" w14:textId="04B6A069" w:rsidR="00FD1664" w:rsidRPr="00FD1664" w:rsidRDefault="00FD1664" w:rsidP="00E34F6F">
      <w:pPr>
        <w:spacing w:before="38" w:line="256" w:lineRule="auto"/>
        <w:ind w:right="38"/>
        <w:jc w:val="center"/>
        <w:rPr>
          <w:sz w:val="20"/>
          <w:szCs w:val="20"/>
        </w:rPr>
      </w:pPr>
      <w:r w:rsidRPr="00FD1664">
        <w:rPr>
          <w:sz w:val="20"/>
          <w:szCs w:val="20"/>
        </w:rPr>
        <w:t>Table 9 Performance on the New Dataset (Apache Commons Lang)</w:t>
      </w:r>
    </w:p>
    <w:tbl>
      <w:tblPr>
        <w:tblStyle w:val="TableGrid"/>
        <w:tblW w:w="0" w:type="auto"/>
        <w:jc w:val="center"/>
        <w:tblLook w:val="04A0" w:firstRow="1" w:lastRow="0" w:firstColumn="1" w:lastColumn="0" w:noHBand="0" w:noVBand="1"/>
      </w:tblPr>
      <w:tblGrid>
        <w:gridCol w:w="1413"/>
        <w:gridCol w:w="1417"/>
        <w:gridCol w:w="1985"/>
      </w:tblGrid>
      <w:tr w:rsidR="00FD1664" w:rsidRPr="00FD1664" w14:paraId="559B5435" w14:textId="77777777" w:rsidTr="00FD1664">
        <w:trPr>
          <w:jc w:val="center"/>
        </w:trPr>
        <w:tc>
          <w:tcPr>
            <w:tcW w:w="1413" w:type="dxa"/>
          </w:tcPr>
          <w:p w14:paraId="062360EB" w14:textId="77777777" w:rsidR="00FD1664" w:rsidRPr="00FD1664" w:rsidRDefault="00FD1664" w:rsidP="00EF3E43">
            <w:pPr>
              <w:spacing w:before="38" w:line="256" w:lineRule="auto"/>
              <w:ind w:right="38"/>
              <w:jc w:val="both"/>
              <w:rPr>
                <w:b/>
                <w:bCs/>
                <w:sz w:val="20"/>
                <w:szCs w:val="20"/>
              </w:rPr>
            </w:pPr>
            <w:r w:rsidRPr="00FD1664">
              <w:rPr>
                <w:b/>
                <w:bCs/>
                <w:sz w:val="20"/>
                <w:szCs w:val="20"/>
              </w:rPr>
              <w:t>Metric</w:t>
            </w:r>
          </w:p>
        </w:tc>
        <w:tc>
          <w:tcPr>
            <w:tcW w:w="1417" w:type="dxa"/>
          </w:tcPr>
          <w:p w14:paraId="1649CD9F" w14:textId="77777777" w:rsidR="00FD1664" w:rsidRPr="00FD1664" w:rsidRDefault="00FD1664" w:rsidP="00EF3E43">
            <w:pPr>
              <w:spacing w:before="38" w:line="256" w:lineRule="auto"/>
              <w:ind w:right="38"/>
              <w:jc w:val="both"/>
              <w:rPr>
                <w:b/>
                <w:bCs/>
                <w:sz w:val="20"/>
                <w:szCs w:val="20"/>
              </w:rPr>
            </w:pPr>
            <w:r w:rsidRPr="00FD1664">
              <w:rPr>
                <w:b/>
                <w:bCs/>
                <w:sz w:val="20"/>
                <w:szCs w:val="20"/>
              </w:rPr>
              <w:t>Decision Tree</w:t>
            </w:r>
          </w:p>
        </w:tc>
        <w:tc>
          <w:tcPr>
            <w:tcW w:w="1985" w:type="dxa"/>
          </w:tcPr>
          <w:p w14:paraId="286213B8" w14:textId="77777777" w:rsidR="00FD1664" w:rsidRPr="00FD1664" w:rsidRDefault="00FD1664" w:rsidP="00EF3E43">
            <w:pPr>
              <w:spacing w:before="38" w:line="256" w:lineRule="auto"/>
              <w:ind w:right="38"/>
              <w:jc w:val="both"/>
              <w:rPr>
                <w:b/>
                <w:bCs/>
                <w:sz w:val="20"/>
                <w:szCs w:val="20"/>
              </w:rPr>
            </w:pPr>
            <w:r w:rsidRPr="00FD1664">
              <w:rPr>
                <w:b/>
                <w:bCs/>
                <w:sz w:val="20"/>
                <w:szCs w:val="20"/>
              </w:rPr>
              <w:t>Random Forest</w:t>
            </w:r>
          </w:p>
        </w:tc>
      </w:tr>
      <w:tr w:rsidR="00FD1664" w:rsidRPr="00FD1664" w14:paraId="6694ED26" w14:textId="77777777" w:rsidTr="00FD1664">
        <w:trPr>
          <w:jc w:val="center"/>
        </w:trPr>
        <w:tc>
          <w:tcPr>
            <w:tcW w:w="1413" w:type="dxa"/>
          </w:tcPr>
          <w:p w14:paraId="42FA5157" w14:textId="77777777" w:rsidR="00FD1664" w:rsidRPr="00FD1664" w:rsidRDefault="00FD1664" w:rsidP="00FD1664">
            <w:pPr>
              <w:spacing w:before="38" w:line="256" w:lineRule="auto"/>
              <w:ind w:right="38"/>
              <w:jc w:val="both"/>
              <w:rPr>
                <w:b/>
                <w:bCs/>
                <w:sz w:val="20"/>
                <w:szCs w:val="20"/>
              </w:rPr>
            </w:pPr>
            <w:r w:rsidRPr="00FD1664">
              <w:rPr>
                <w:b/>
                <w:bCs/>
                <w:sz w:val="20"/>
                <w:szCs w:val="20"/>
              </w:rPr>
              <w:t>Accuracy</w:t>
            </w:r>
          </w:p>
        </w:tc>
        <w:tc>
          <w:tcPr>
            <w:tcW w:w="1417" w:type="dxa"/>
          </w:tcPr>
          <w:p w14:paraId="180F5983" w14:textId="455199B1" w:rsidR="00FD1664" w:rsidRPr="00FD1664" w:rsidRDefault="00FD1664" w:rsidP="00FD1664">
            <w:pPr>
              <w:spacing w:before="38" w:line="256" w:lineRule="auto"/>
              <w:ind w:right="38"/>
              <w:jc w:val="both"/>
              <w:rPr>
                <w:sz w:val="20"/>
                <w:szCs w:val="20"/>
              </w:rPr>
            </w:pPr>
            <w:r w:rsidRPr="00FD1664">
              <w:rPr>
                <w:sz w:val="20"/>
                <w:szCs w:val="20"/>
              </w:rPr>
              <w:t>0.9638</w:t>
            </w:r>
          </w:p>
        </w:tc>
        <w:tc>
          <w:tcPr>
            <w:tcW w:w="1985" w:type="dxa"/>
          </w:tcPr>
          <w:p w14:paraId="1FE9C771" w14:textId="20AF2E62" w:rsidR="00FD1664" w:rsidRPr="00FD1664" w:rsidRDefault="00FD1664" w:rsidP="00FD1664">
            <w:pPr>
              <w:spacing w:before="38" w:line="256" w:lineRule="auto"/>
              <w:ind w:right="38"/>
              <w:jc w:val="both"/>
              <w:rPr>
                <w:sz w:val="20"/>
                <w:szCs w:val="20"/>
              </w:rPr>
            </w:pPr>
            <w:r w:rsidRPr="00FD1664">
              <w:rPr>
                <w:sz w:val="20"/>
                <w:szCs w:val="20"/>
              </w:rPr>
              <w:t>0.9762</w:t>
            </w:r>
          </w:p>
        </w:tc>
      </w:tr>
      <w:tr w:rsidR="00FD1664" w:rsidRPr="00FD1664" w14:paraId="46B75611" w14:textId="77777777" w:rsidTr="00FD1664">
        <w:trPr>
          <w:jc w:val="center"/>
        </w:trPr>
        <w:tc>
          <w:tcPr>
            <w:tcW w:w="1413" w:type="dxa"/>
          </w:tcPr>
          <w:p w14:paraId="7A5AC65C" w14:textId="77777777" w:rsidR="00FD1664" w:rsidRPr="00FD1664" w:rsidRDefault="00FD1664" w:rsidP="00FD1664">
            <w:pPr>
              <w:spacing w:before="38" w:line="256" w:lineRule="auto"/>
              <w:ind w:right="38"/>
              <w:jc w:val="both"/>
              <w:rPr>
                <w:b/>
                <w:bCs/>
                <w:sz w:val="20"/>
                <w:szCs w:val="20"/>
              </w:rPr>
            </w:pPr>
            <w:r w:rsidRPr="00FD1664">
              <w:rPr>
                <w:b/>
                <w:bCs/>
                <w:sz w:val="20"/>
                <w:szCs w:val="20"/>
              </w:rPr>
              <w:t>Precision</w:t>
            </w:r>
          </w:p>
        </w:tc>
        <w:tc>
          <w:tcPr>
            <w:tcW w:w="1417" w:type="dxa"/>
          </w:tcPr>
          <w:p w14:paraId="0778A56C" w14:textId="59BC51D1" w:rsidR="00FD1664" w:rsidRPr="00FD1664" w:rsidRDefault="00FD1664" w:rsidP="00FD1664">
            <w:pPr>
              <w:spacing w:before="38" w:line="256" w:lineRule="auto"/>
              <w:ind w:right="38"/>
              <w:jc w:val="both"/>
              <w:rPr>
                <w:sz w:val="20"/>
                <w:szCs w:val="20"/>
              </w:rPr>
            </w:pPr>
            <w:r w:rsidRPr="00FD1664">
              <w:rPr>
                <w:sz w:val="20"/>
                <w:szCs w:val="20"/>
              </w:rPr>
              <w:t>0.9632</w:t>
            </w:r>
          </w:p>
        </w:tc>
        <w:tc>
          <w:tcPr>
            <w:tcW w:w="1985" w:type="dxa"/>
          </w:tcPr>
          <w:p w14:paraId="3A6EC639" w14:textId="78457A93" w:rsidR="00FD1664" w:rsidRPr="00FD1664" w:rsidRDefault="00FD1664" w:rsidP="00FD1664">
            <w:pPr>
              <w:spacing w:before="38" w:line="256" w:lineRule="auto"/>
              <w:ind w:right="38"/>
              <w:jc w:val="both"/>
              <w:rPr>
                <w:sz w:val="20"/>
                <w:szCs w:val="20"/>
              </w:rPr>
            </w:pPr>
            <w:r w:rsidRPr="00FD1664">
              <w:rPr>
                <w:sz w:val="20"/>
                <w:szCs w:val="20"/>
              </w:rPr>
              <w:t>0.9760</w:t>
            </w:r>
          </w:p>
        </w:tc>
      </w:tr>
      <w:tr w:rsidR="00FD1664" w:rsidRPr="00FD1664" w14:paraId="0D3CA858" w14:textId="77777777" w:rsidTr="00FD1664">
        <w:trPr>
          <w:jc w:val="center"/>
        </w:trPr>
        <w:tc>
          <w:tcPr>
            <w:tcW w:w="1413" w:type="dxa"/>
          </w:tcPr>
          <w:p w14:paraId="026DB075" w14:textId="77777777" w:rsidR="00FD1664" w:rsidRPr="00FD1664" w:rsidRDefault="00FD1664" w:rsidP="00FD1664">
            <w:pPr>
              <w:spacing w:before="38" w:line="256" w:lineRule="auto"/>
              <w:ind w:right="38"/>
              <w:jc w:val="both"/>
              <w:rPr>
                <w:b/>
                <w:bCs/>
                <w:sz w:val="20"/>
                <w:szCs w:val="20"/>
              </w:rPr>
            </w:pPr>
            <w:r w:rsidRPr="00FD1664">
              <w:rPr>
                <w:b/>
                <w:bCs/>
                <w:sz w:val="20"/>
                <w:szCs w:val="20"/>
              </w:rPr>
              <w:t>Recall</w:t>
            </w:r>
          </w:p>
        </w:tc>
        <w:tc>
          <w:tcPr>
            <w:tcW w:w="1417" w:type="dxa"/>
          </w:tcPr>
          <w:p w14:paraId="451729A8" w14:textId="66D48017" w:rsidR="00FD1664" w:rsidRPr="00FD1664" w:rsidRDefault="00FD1664" w:rsidP="00FD1664">
            <w:pPr>
              <w:spacing w:before="38" w:line="256" w:lineRule="auto"/>
              <w:ind w:right="38"/>
              <w:jc w:val="both"/>
              <w:rPr>
                <w:sz w:val="20"/>
                <w:szCs w:val="20"/>
              </w:rPr>
            </w:pPr>
            <w:r w:rsidRPr="00FD1664">
              <w:rPr>
                <w:sz w:val="20"/>
                <w:szCs w:val="20"/>
              </w:rPr>
              <w:t>0.9638</w:t>
            </w:r>
          </w:p>
        </w:tc>
        <w:tc>
          <w:tcPr>
            <w:tcW w:w="1985" w:type="dxa"/>
          </w:tcPr>
          <w:p w14:paraId="24A5F1DE" w14:textId="00184CDC" w:rsidR="00FD1664" w:rsidRPr="00FD1664" w:rsidRDefault="00FD1664" w:rsidP="00FD1664">
            <w:pPr>
              <w:spacing w:before="38" w:line="256" w:lineRule="auto"/>
              <w:ind w:right="38"/>
              <w:jc w:val="both"/>
              <w:rPr>
                <w:sz w:val="20"/>
                <w:szCs w:val="20"/>
              </w:rPr>
            </w:pPr>
            <w:r w:rsidRPr="00FD1664">
              <w:rPr>
                <w:sz w:val="20"/>
                <w:szCs w:val="20"/>
              </w:rPr>
              <w:t>0.9762</w:t>
            </w:r>
          </w:p>
        </w:tc>
      </w:tr>
      <w:tr w:rsidR="00FD1664" w:rsidRPr="00FD1664" w14:paraId="279B2520" w14:textId="77777777" w:rsidTr="00FD1664">
        <w:trPr>
          <w:jc w:val="center"/>
        </w:trPr>
        <w:tc>
          <w:tcPr>
            <w:tcW w:w="1413" w:type="dxa"/>
          </w:tcPr>
          <w:p w14:paraId="6B12F183" w14:textId="77777777" w:rsidR="00FD1664" w:rsidRPr="00FD1664" w:rsidRDefault="00FD1664" w:rsidP="00FD1664">
            <w:pPr>
              <w:spacing w:before="38" w:line="256" w:lineRule="auto"/>
              <w:ind w:right="38"/>
              <w:jc w:val="both"/>
              <w:rPr>
                <w:b/>
                <w:bCs/>
                <w:sz w:val="20"/>
                <w:szCs w:val="20"/>
              </w:rPr>
            </w:pPr>
            <w:r w:rsidRPr="00FD1664">
              <w:rPr>
                <w:b/>
                <w:bCs/>
                <w:sz w:val="20"/>
                <w:szCs w:val="20"/>
              </w:rPr>
              <w:t>F1-score</w:t>
            </w:r>
          </w:p>
        </w:tc>
        <w:tc>
          <w:tcPr>
            <w:tcW w:w="1417" w:type="dxa"/>
          </w:tcPr>
          <w:p w14:paraId="50C81B9C" w14:textId="7764E6D2" w:rsidR="00FD1664" w:rsidRPr="00FD1664" w:rsidRDefault="00FD1664" w:rsidP="00FD1664">
            <w:pPr>
              <w:spacing w:before="38" w:line="256" w:lineRule="auto"/>
              <w:ind w:right="38"/>
              <w:jc w:val="both"/>
              <w:rPr>
                <w:sz w:val="20"/>
                <w:szCs w:val="20"/>
              </w:rPr>
            </w:pPr>
            <w:r w:rsidRPr="00FD1664">
              <w:rPr>
                <w:sz w:val="20"/>
                <w:szCs w:val="20"/>
              </w:rPr>
              <w:t>0.9634</w:t>
            </w:r>
          </w:p>
        </w:tc>
        <w:tc>
          <w:tcPr>
            <w:tcW w:w="1985" w:type="dxa"/>
          </w:tcPr>
          <w:p w14:paraId="27D8149A" w14:textId="68C4F10A" w:rsidR="00FD1664" w:rsidRPr="00FD1664" w:rsidRDefault="00FD1664" w:rsidP="00FD1664">
            <w:pPr>
              <w:spacing w:before="38" w:line="256" w:lineRule="auto"/>
              <w:ind w:right="38"/>
              <w:jc w:val="both"/>
              <w:rPr>
                <w:sz w:val="20"/>
                <w:szCs w:val="20"/>
              </w:rPr>
            </w:pPr>
            <w:r w:rsidRPr="00FD1664">
              <w:rPr>
                <w:sz w:val="20"/>
                <w:szCs w:val="20"/>
              </w:rPr>
              <w:t>0.9760</w:t>
            </w:r>
          </w:p>
        </w:tc>
      </w:tr>
      <w:tr w:rsidR="00FD1664" w:rsidRPr="00FD1664" w14:paraId="7C81A56F" w14:textId="77777777" w:rsidTr="00FD1664">
        <w:trPr>
          <w:jc w:val="center"/>
        </w:trPr>
        <w:tc>
          <w:tcPr>
            <w:tcW w:w="1413" w:type="dxa"/>
          </w:tcPr>
          <w:p w14:paraId="05EBF38D" w14:textId="77777777" w:rsidR="00FD1664" w:rsidRPr="00FD1664" w:rsidRDefault="00FD1664" w:rsidP="00FD1664">
            <w:pPr>
              <w:spacing w:before="38" w:line="256" w:lineRule="auto"/>
              <w:ind w:right="38"/>
              <w:jc w:val="both"/>
              <w:rPr>
                <w:b/>
                <w:bCs/>
                <w:sz w:val="20"/>
                <w:szCs w:val="20"/>
              </w:rPr>
            </w:pPr>
            <w:r w:rsidRPr="00FD1664">
              <w:rPr>
                <w:b/>
                <w:bCs/>
                <w:sz w:val="20"/>
                <w:szCs w:val="20"/>
              </w:rPr>
              <w:t>ROC AUC</w:t>
            </w:r>
          </w:p>
        </w:tc>
        <w:tc>
          <w:tcPr>
            <w:tcW w:w="1417" w:type="dxa"/>
          </w:tcPr>
          <w:p w14:paraId="47EB212B" w14:textId="08757D7F" w:rsidR="00FD1664" w:rsidRPr="00FD1664" w:rsidRDefault="00FD1664" w:rsidP="00FD1664">
            <w:pPr>
              <w:spacing w:before="38" w:line="256" w:lineRule="auto"/>
              <w:ind w:right="38"/>
              <w:jc w:val="both"/>
              <w:rPr>
                <w:sz w:val="20"/>
                <w:szCs w:val="20"/>
              </w:rPr>
            </w:pPr>
            <w:r w:rsidRPr="00FD1664">
              <w:rPr>
                <w:sz w:val="20"/>
                <w:szCs w:val="20"/>
              </w:rPr>
              <w:t>-</w:t>
            </w:r>
          </w:p>
        </w:tc>
        <w:tc>
          <w:tcPr>
            <w:tcW w:w="1985" w:type="dxa"/>
          </w:tcPr>
          <w:p w14:paraId="22644A43" w14:textId="4D604A74" w:rsidR="00FD1664" w:rsidRPr="00FD1664" w:rsidRDefault="00FD1664" w:rsidP="00FD1664">
            <w:pPr>
              <w:spacing w:before="38" w:line="256" w:lineRule="auto"/>
              <w:ind w:right="38"/>
              <w:jc w:val="both"/>
              <w:rPr>
                <w:sz w:val="20"/>
                <w:szCs w:val="20"/>
              </w:rPr>
            </w:pPr>
            <w:r w:rsidRPr="00FD1664">
              <w:rPr>
                <w:sz w:val="20"/>
                <w:szCs w:val="20"/>
              </w:rPr>
              <w:t>0.9858</w:t>
            </w:r>
          </w:p>
        </w:tc>
      </w:tr>
      <w:tr w:rsidR="00FD1664" w:rsidRPr="00FD1664" w14:paraId="477A61E4" w14:textId="77777777" w:rsidTr="00FD1664">
        <w:trPr>
          <w:jc w:val="center"/>
        </w:trPr>
        <w:tc>
          <w:tcPr>
            <w:tcW w:w="1413" w:type="dxa"/>
          </w:tcPr>
          <w:p w14:paraId="14B47CE7" w14:textId="77777777" w:rsidR="00FD1664" w:rsidRPr="00FD1664" w:rsidRDefault="00FD1664" w:rsidP="00FD1664">
            <w:pPr>
              <w:spacing w:before="38" w:line="256" w:lineRule="auto"/>
              <w:ind w:right="38"/>
              <w:jc w:val="both"/>
              <w:rPr>
                <w:b/>
                <w:bCs/>
                <w:sz w:val="20"/>
                <w:szCs w:val="20"/>
              </w:rPr>
            </w:pPr>
            <w:r w:rsidRPr="00FD1664">
              <w:rPr>
                <w:b/>
                <w:bCs/>
                <w:sz w:val="20"/>
                <w:szCs w:val="20"/>
              </w:rPr>
              <w:t>Accuracy</w:t>
            </w:r>
          </w:p>
        </w:tc>
        <w:tc>
          <w:tcPr>
            <w:tcW w:w="1417" w:type="dxa"/>
          </w:tcPr>
          <w:p w14:paraId="6B285AD8" w14:textId="7D6B8C07" w:rsidR="00FD1664" w:rsidRPr="00FD1664" w:rsidRDefault="00FD1664" w:rsidP="00FD1664">
            <w:pPr>
              <w:spacing w:before="38" w:line="256" w:lineRule="auto"/>
              <w:ind w:right="38"/>
              <w:jc w:val="both"/>
              <w:rPr>
                <w:sz w:val="20"/>
                <w:szCs w:val="20"/>
              </w:rPr>
            </w:pPr>
            <w:r w:rsidRPr="00FD1664">
              <w:rPr>
                <w:sz w:val="20"/>
                <w:szCs w:val="20"/>
              </w:rPr>
              <w:t>0.9638</w:t>
            </w:r>
          </w:p>
        </w:tc>
        <w:tc>
          <w:tcPr>
            <w:tcW w:w="1985" w:type="dxa"/>
          </w:tcPr>
          <w:p w14:paraId="063201C4" w14:textId="576320DF" w:rsidR="00FD1664" w:rsidRPr="00FD1664" w:rsidRDefault="00FD1664" w:rsidP="00FD1664">
            <w:pPr>
              <w:spacing w:before="38" w:line="256" w:lineRule="auto"/>
              <w:ind w:right="38"/>
              <w:jc w:val="both"/>
              <w:rPr>
                <w:sz w:val="20"/>
                <w:szCs w:val="20"/>
              </w:rPr>
            </w:pPr>
            <w:r w:rsidRPr="00FD1664">
              <w:rPr>
                <w:sz w:val="20"/>
                <w:szCs w:val="20"/>
              </w:rPr>
              <w:t>0.9762</w:t>
            </w:r>
          </w:p>
        </w:tc>
      </w:tr>
    </w:tbl>
    <w:p w14:paraId="3D0A4FAE" w14:textId="77777777" w:rsidR="00FD1664" w:rsidRDefault="00FD1664" w:rsidP="00FD1664">
      <w:pPr>
        <w:spacing w:before="38" w:line="256" w:lineRule="auto"/>
        <w:ind w:right="38"/>
        <w:jc w:val="both"/>
      </w:pPr>
    </w:p>
    <w:p w14:paraId="02D5FF47" w14:textId="77777777" w:rsidR="00FD1664" w:rsidRDefault="00FD1664" w:rsidP="00FD1664">
      <w:pPr>
        <w:jc w:val="both"/>
        <w:sectPr w:rsidR="00FD1664" w:rsidSect="00342E17">
          <w:type w:val="continuous"/>
          <w:pgSz w:w="9220" w:h="13540"/>
          <w:pgMar w:top="880" w:right="360" w:bottom="1460" w:left="600" w:header="689" w:footer="1240" w:gutter="0"/>
          <w:cols w:space="331"/>
        </w:sectPr>
      </w:pPr>
    </w:p>
    <w:p w14:paraId="59E79B18" w14:textId="77777777" w:rsidR="00FD1664" w:rsidRDefault="00FD1664" w:rsidP="00FD1664">
      <w:pPr>
        <w:jc w:val="both"/>
      </w:pPr>
      <w:r>
        <w:t>The results reveal the following key observations:</w:t>
      </w:r>
    </w:p>
    <w:p w14:paraId="2535D5A4" w14:textId="7D7AE87E" w:rsidR="00FD1664" w:rsidRDefault="00FD1664" w:rsidP="00FD1664">
      <w:pPr>
        <w:jc w:val="both"/>
      </w:pPr>
      <w:r>
        <w:t xml:space="preserve">(i) </w:t>
      </w:r>
      <w:r w:rsidRPr="0086511F">
        <w:rPr>
          <w:b/>
          <w:bCs/>
        </w:rPr>
        <w:t>Base Model Performance</w:t>
      </w:r>
      <w:r>
        <w:t>: On the Guava dataset, the random forest outperformed the decision tree in all metrics, particularly achieving a higher ROC AUC score of 0.9858, indicating superior classification capability.</w:t>
      </w:r>
    </w:p>
    <w:p w14:paraId="55EC9860" w14:textId="77777777" w:rsidR="00FD1664" w:rsidRDefault="00FD1664" w:rsidP="00FD1664">
      <w:pPr>
        <w:jc w:val="both"/>
      </w:pPr>
      <w:r>
        <w:t xml:space="preserve">(ii) </w:t>
      </w:r>
      <w:r w:rsidRPr="0086511F">
        <w:rPr>
          <w:b/>
          <w:bCs/>
        </w:rPr>
        <w:t>Generalization Capability</w:t>
      </w:r>
      <w:r>
        <w:t xml:space="preserve">: When applied to the Apache Commons Lang dataset, both models demonstrated significant improvements in accuracy, precision, recall, and F1-score. The random forest model achieved near-perfect </w:t>
      </w:r>
      <w:r>
        <w:t>generalization with an accuracy of 0.9952 and a ROC AUC score of 0.9964, showcasing its robustness. (iii)</w:t>
      </w:r>
      <w:r>
        <w:tab/>
      </w:r>
      <w:r w:rsidRPr="0086511F">
        <w:rPr>
          <w:b/>
          <w:bCs/>
        </w:rPr>
        <w:t>Adaptability Insights</w:t>
      </w:r>
      <w:r>
        <w:t xml:space="preserve">: The improved performance on the new dataset suggests that the models effectively generalized to unseen data, validating their utility in diverse software domains. </w:t>
      </w:r>
    </w:p>
    <w:p w14:paraId="709E75D6" w14:textId="21A8DAA4" w:rsidR="00FD1664" w:rsidRDefault="00FD1664" w:rsidP="00FD1664">
      <w:pPr>
        <w:jc w:val="both"/>
      </w:pPr>
      <w:r>
        <w:t xml:space="preserve">The </w:t>
      </w:r>
      <w:r w:rsidRPr="003467C4">
        <w:t>chart comparing the generalization of Decision Tree and Random Forest models across the Guava and Apache Commons Lang datasets</w:t>
      </w:r>
      <w:r>
        <w:t xml:space="preserve"> is shown in Figure 5.</w:t>
      </w:r>
    </w:p>
    <w:p w14:paraId="3CD3FDD2" w14:textId="77777777" w:rsidR="00FD1664" w:rsidRDefault="00FD1664" w:rsidP="00FD1664">
      <w:pPr>
        <w:spacing w:before="38" w:line="256" w:lineRule="auto"/>
        <w:ind w:right="38"/>
        <w:jc w:val="both"/>
      </w:pPr>
    </w:p>
    <w:p w14:paraId="78C74DDF" w14:textId="77777777" w:rsidR="00FD1664" w:rsidRDefault="00FD1664" w:rsidP="00FD1664">
      <w:pPr>
        <w:spacing w:before="38" w:line="256" w:lineRule="auto"/>
        <w:ind w:right="38"/>
        <w:jc w:val="both"/>
        <w:sectPr w:rsidR="00FD1664" w:rsidSect="00FD1664">
          <w:type w:val="continuous"/>
          <w:pgSz w:w="9220" w:h="13540"/>
          <w:pgMar w:top="880" w:right="360" w:bottom="1460" w:left="600" w:header="689" w:footer="1240" w:gutter="0"/>
          <w:cols w:num="2" w:space="331"/>
        </w:sectPr>
      </w:pPr>
    </w:p>
    <w:p w14:paraId="66AEFB04" w14:textId="56510505" w:rsidR="00FD1664" w:rsidRPr="00FD1664" w:rsidRDefault="00FD1664" w:rsidP="00FD1664">
      <w:pPr>
        <w:spacing w:before="38" w:line="256" w:lineRule="auto"/>
        <w:ind w:right="38"/>
        <w:jc w:val="both"/>
        <w:sectPr w:rsidR="00FD1664" w:rsidRPr="00FD1664" w:rsidSect="00FD1664">
          <w:type w:val="continuous"/>
          <w:pgSz w:w="9220" w:h="13540"/>
          <w:pgMar w:top="880" w:right="360" w:bottom="1460" w:left="600" w:header="689" w:footer="1240" w:gutter="0"/>
          <w:cols w:space="331"/>
        </w:sectPr>
      </w:pPr>
      <w:r>
        <w:rPr>
          <w:noProof/>
        </w:rPr>
        <w:lastRenderedPageBreak/>
        <w:drawing>
          <wp:inline distT="0" distB="0" distL="0" distR="0" wp14:anchorId="7D3A7F42" wp14:editId="4167BA56">
            <wp:extent cx="4978400" cy="2834921"/>
            <wp:effectExtent l="0" t="0" r="0" b="3810"/>
            <wp:docPr id="15" name="Picture 1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4480"/>
                    <a:stretch/>
                  </pic:blipFill>
                  <pic:spPr bwMode="auto">
                    <a:xfrm>
                      <a:off x="0" y="0"/>
                      <a:ext cx="4986112" cy="2839312"/>
                    </a:xfrm>
                    <a:prstGeom prst="rect">
                      <a:avLst/>
                    </a:prstGeom>
                    <a:noFill/>
                    <a:ln>
                      <a:noFill/>
                    </a:ln>
                    <a:extLst>
                      <a:ext uri="{53640926-AAD7-44D8-BBD7-CCE9431645EC}">
                        <a14:shadowObscured xmlns:a14="http://schemas.microsoft.com/office/drawing/2010/main"/>
                      </a:ext>
                    </a:extLst>
                  </pic:spPr>
                </pic:pic>
              </a:graphicData>
            </a:graphic>
          </wp:inline>
        </w:drawing>
      </w:r>
    </w:p>
    <w:p w14:paraId="08A74169" w14:textId="712D733B" w:rsidR="00FD1664" w:rsidRDefault="00FD1664" w:rsidP="00B55F48">
      <w:pPr>
        <w:spacing w:line="256" w:lineRule="auto"/>
        <w:ind w:right="38"/>
        <w:jc w:val="center"/>
      </w:pPr>
      <w:r w:rsidRPr="00FD1664">
        <w:t>Fig</w:t>
      </w:r>
      <w:r>
        <w:t>ure</w:t>
      </w:r>
      <w:r w:rsidRPr="00FD1664">
        <w:t xml:space="preserve"> </w:t>
      </w:r>
      <w:r>
        <w:t>5</w:t>
      </w:r>
      <w:r w:rsidRPr="00FD1664">
        <w:t>. Generalization of Model across datasets</w:t>
      </w:r>
    </w:p>
    <w:p w14:paraId="0E2973AE" w14:textId="77777777" w:rsidR="00FD1664" w:rsidRDefault="00FD1664" w:rsidP="00FD1664">
      <w:pPr>
        <w:jc w:val="both"/>
      </w:pPr>
    </w:p>
    <w:p w14:paraId="44C64DD7" w14:textId="77777777" w:rsidR="001608EC" w:rsidRDefault="001608EC" w:rsidP="00FD1664">
      <w:pPr>
        <w:jc w:val="both"/>
        <w:sectPr w:rsidR="001608EC" w:rsidSect="00342E17">
          <w:type w:val="continuous"/>
          <w:pgSz w:w="9220" w:h="13540"/>
          <w:pgMar w:top="880" w:right="360" w:bottom="1460" w:left="600" w:header="689" w:footer="1240" w:gutter="0"/>
          <w:cols w:space="331"/>
        </w:sectPr>
      </w:pPr>
    </w:p>
    <w:p w14:paraId="06A50361" w14:textId="680D3A9A" w:rsidR="00FD1664" w:rsidRDefault="00FD1664" w:rsidP="001608EC">
      <w:pPr>
        <w:jc w:val="both"/>
        <w:sectPr w:rsidR="00FD1664" w:rsidSect="00FD1664">
          <w:type w:val="continuous"/>
          <w:pgSz w:w="9220" w:h="13540"/>
          <w:pgMar w:top="880" w:right="360" w:bottom="1460" w:left="600" w:header="689" w:footer="1240" w:gutter="0"/>
          <w:cols w:num="2" w:space="331"/>
        </w:sectPr>
      </w:pPr>
      <w:r w:rsidRPr="003467C4">
        <w:t xml:space="preserve">The high accuracy and precision achieved across datasets demonstrate the models' effectiveness in software adaptability prediction. The random forest model, in </w:t>
      </w:r>
      <w:r w:rsidRPr="003467C4">
        <w:t>particular, exhibited superior generalization, making it a strong candidate for real-world applications in diverse software environments.</w:t>
      </w:r>
    </w:p>
    <w:p w14:paraId="20FF4329" w14:textId="71E93162" w:rsidR="00C847D3" w:rsidRPr="000336F6" w:rsidRDefault="00C847D3" w:rsidP="000336F6">
      <w:pPr>
        <w:spacing w:before="38" w:line="256" w:lineRule="auto"/>
        <w:ind w:right="337"/>
        <w:jc w:val="both"/>
        <w:sectPr w:rsidR="00C847D3" w:rsidRPr="000336F6" w:rsidSect="00342E17">
          <w:type w:val="continuous"/>
          <w:pgSz w:w="9220" w:h="13540"/>
          <w:pgMar w:top="880" w:right="360" w:bottom="1460" w:left="600" w:header="689" w:footer="1240" w:gutter="0"/>
          <w:cols w:space="331"/>
        </w:sectPr>
      </w:pPr>
    </w:p>
    <w:p w14:paraId="1FC831F6" w14:textId="77777777" w:rsidR="00C250F2" w:rsidRDefault="00C250F2">
      <w:pPr>
        <w:pStyle w:val="BodyText"/>
        <w:spacing w:before="9"/>
        <w:ind w:left="0"/>
        <w:jc w:val="left"/>
        <w:rPr>
          <w:sz w:val="23"/>
        </w:rPr>
      </w:pPr>
    </w:p>
    <w:p w14:paraId="428DF3E1" w14:textId="297B0A62" w:rsidR="00C847D3" w:rsidRDefault="00257A5F" w:rsidP="00106956">
      <w:pPr>
        <w:pStyle w:val="Heading1"/>
        <w:numPr>
          <w:ilvl w:val="0"/>
          <w:numId w:val="10"/>
        </w:numPr>
      </w:pPr>
      <w:r>
        <w:t>Related</w:t>
      </w:r>
      <w:r>
        <w:rPr>
          <w:spacing w:val="-1"/>
        </w:rPr>
        <w:t xml:space="preserve"> </w:t>
      </w:r>
      <w:r>
        <w:t>Work</w:t>
      </w:r>
    </w:p>
    <w:p w14:paraId="6C233CEE" w14:textId="77777777" w:rsidR="00E34F6F" w:rsidRDefault="00E34F6F" w:rsidP="00106956">
      <w:pPr>
        <w:pStyle w:val="BodyText"/>
        <w:spacing w:before="40"/>
        <w:ind w:right="217"/>
      </w:pPr>
      <w:r>
        <w:t xml:space="preserve">Software adaptability is the ability of software systems to evolve and change over time is a critical challenge in software engineering. In a bid to predict software adaptability, various techniques, including statistical methods, machine learning algorithms, and traditional heuristic-based approaches, have been employed to address this challenge. </w:t>
      </w:r>
    </w:p>
    <w:p w14:paraId="1EE56150" w14:textId="213863B4" w:rsidR="00E34F6F" w:rsidRDefault="00E34F6F" w:rsidP="00106956">
      <w:pPr>
        <w:pStyle w:val="BodyText"/>
        <w:spacing w:before="40"/>
        <w:ind w:right="75"/>
      </w:pPr>
      <w:r>
        <w:t xml:space="preserve">Early research in software adaptability focused on statistical methods to identify relationships between software metrics and adaptability levels. </w:t>
      </w:r>
      <w:proofErr w:type="spellStart"/>
      <w:r>
        <w:t>Akwukwuma</w:t>
      </w:r>
      <w:proofErr w:type="spellEnd"/>
      <w:r>
        <w:t xml:space="preserve"> and Udo </w:t>
      </w:r>
      <w:r w:rsidR="000336F6">
        <w:t xml:space="preserve">(2015) </w:t>
      </w:r>
      <w:r>
        <w:t xml:space="preserve">emphasized the importance of adaptability as a critical </w:t>
      </w:r>
      <w:r>
        <w:t xml:space="preserve">software quality characteristic, particularly in the context of rapidly changing business environments. Their research focused on the development and implementation of a metrics suite that quantitatively measures internal software properties such as coupling, cohesion, inheritance, and complexity, which are essential for assessing the adaptability of object-oriented software. By formulating rules based on threshold values of these metrics, they provided a practical method. </w:t>
      </w:r>
      <w:r w:rsidR="008349D0" w:rsidRPr="008349D0">
        <w:t>Udo et al. (2020)</w:t>
      </w:r>
      <w:r>
        <w:t xml:space="preserve"> analyzed the source codes of three school management software that handles the same functions, to reveal their adaptability levels. The results of the analysis were evaluated and compared using Weighted Scoring Method (WSM), direct computation from software analyzer and Analytical Hierarchy Process (AHP).</w:t>
      </w:r>
    </w:p>
    <w:p w14:paraId="60D2EE70" w14:textId="58223856" w:rsidR="00E34F6F" w:rsidRDefault="000336F6" w:rsidP="00106956">
      <w:pPr>
        <w:pStyle w:val="BodyText"/>
        <w:spacing w:before="40"/>
        <w:ind w:right="75"/>
      </w:pPr>
      <w:proofErr w:type="spellStart"/>
      <w:r w:rsidRPr="000336F6">
        <w:lastRenderedPageBreak/>
        <w:t>Alqmase</w:t>
      </w:r>
      <w:proofErr w:type="spellEnd"/>
      <w:r w:rsidRPr="000336F6">
        <w:t xml:space="preserve"> et al. (2019)</w:t>
      </w:r>
      <w:r w:rsidR="00E34F6F">
        <w:t xml:space="preserve"> proposed an automated clustering framework for extracting software metric thresholds, addressing the limitations of subjective, experience-based approaches. Their framework utilizes the expectation maximization (EM) algorithm to cluster a historical software quality dataset based on a simplified set of three metrics: lines of code (LOC), lack of cohesion in methods (LCOM), and coupling between objects (CBO). This clustering step decomposes the dataset into distinct groups representing different levels of software quality. Subsequently, the threshold extraction step estimates metric-specific thresholds within each cluster using statistical measures such as the mean (μ) and standard deviation (σ). The study demonstrated the effectiveness of EM-based clustering with a minimal metric set in grouping software quality data according to varying quality levels, providing a more systematic and objective approach to threshold determination.</w:t>
      </w:r>
    </w:p>
    <w:p w14:paraId="17121741" w14:textId="4D971BDA" w:rsidR="00E34F6F" w:rsidRDefault="008349D0" w:rsidP="00106956">
      <w:pPr>
        <w:pStyle w:val="BodyText"/>
        <w:spacing w:before="40"/>
        <w:ind w:right="75"/>
      </w:pPr>
      <w:r w:rsidRPr="008349D0">
        <w:t>Shevtsov et al. (2018)</w:t>
      </w:r>
      <w:r w:rsidR="00E34F6F">
        <w:t xml:space="preserve"> investigated the research efforts to make software adaptable by the modification of the software rather than the resources allocated for the execution of the software.</w:t>
      </w:r>
    </w:p>
    <w:p w14:paraId="2C12E6EA" w14:textId="449D8093" w:rsidR="00E34F6F" w:rsidRDefault="008349D0" w:rsidP="00106956">
      <w:pPr>
        <w:pStyle w:val="BodyText"/>
        <w:spacing w:before="40"/>
        <w:ind w:right="75"/>
      </w:pPr>
      <w:r w:rsidRPr="008349D0">
        <w:t xml:space="preserve">Li </w:t>
      </w:r>
      <w:r>
        <w:t>and</w:t>
      </w:r>
      <w:r w:rsidRPr="008349D0">
        <w:t xml:space="preserve"> Zeng (2024)</w:t>
      </w:r>
      <w:r w:rsidR="00E34F6F">
        <w:t xml:space="preserve"> proposed a comprehensive assessment method for measuring the adaptability of the architecture of software using factors such as changes made to the elements of the architecture, number and types of strategies adopted, and cost of the adaptation.</w:t>
      </w:r>
    </w:p>
    <w:p w14:paraId="6C3171BA" w14:textId="789E3A38" w:rsidR="00E34F6F" w:rsidRDefault="008349D0" w:rsidP="00E34F6F">
      <w:pPr>
        <w:pStyle w:val="BodyText"/>
        <w:spacing w:before="40"/>
        <w:ind w:right="392"/>
      </w:pPr>
      <w:r w:rsidRPr="008349D0">
        <w:t xml:space="preserve">Haritha </w:t>
      </w:r>
      <w:r>
        <w:t>and</w:t>
      </w:r>
      <w:r w:rsidRPr="008349D0">
        <w:t xml:space="preserve"> Vipin (2019)</w:t>
      </w:r>
      <w:r w:rsidR="00E34F6F">
        <w:t xml:space="preserve"> recognized the need for quantitative methods to </w:t>
      </w:r>
      <w:r w:rsidR="00E34F6F">
        <w:t>predict software reliability during the design phase, particularly by leveraging design metrics such as coupling and inheritance. Their research employed regression analysis to model the relationship between these metrics and software reliability, focusing on pre-deployment assessments. The findings of their study emphasized the significant predictive power of coupling metrics, followed closely by the depth of inheritance, in assessing software reliability. This work demonstrated the valuable role of object-oriented design metrics in providing early warnings about potential reliability. issues, thus facilitating proactive decision-making throughout the software development lifecycle. However, the study primarily focused on reliability, neglecting other crucial aspects of software quality, such as adaptability. Recognizing this limitation, the authors suggested extending their model to incorporate additional quality attributes, including adaptability, to broaden its applicability and enhance its value across various quality domains.</w:t>
      </w:r>
    </w:p>
    <w:p w14:paraId="3FE4DACA" w14:textId="261171D2" w:rsidR="00E34F6F" w:rsidRDefault="00E34F6F" w:rsidP="00E34F6F">
      <w:pPr>
        <w:pStyle w:val="BodyText"/>
        <w:spacing w:before="40"/>
        <w:ind w:right="392"/>
      </w:pPr>
      <w:r>
        <w:t xml:space="preserve">Statistical methods provide a structured and interpretable approach to software adaptability prediction. </w:t>
      </w:r>
      <w:r w:rsidR="00106956" w:rsidRPr="00106956">
        <w:t>Perez-</w:t>
      </w:r>
      <w:proofErr w:type="spellStart"/>
      <w:r w:rsidR="00106956" w:rsidRPr="00106956">
        <w:t>Palacin</w:t>
      </w:r>
      <w:proofErr w:type="spellEnd"/>
      <w:r w:rsidR="00106956" w:rsidRPr="00106956">
        <w:t xml:space="preserve"> et al. (2014)</w:t>
      </w:r>
      <w:r>
        <w:t xml:space="preserve"> explored the relationship between software quality attributes and adaptability using multivariate regression on architectural-level data, such as software module dependencies and performance metrics. While statistical models offer clear insights, they often require high-quality and consistent datasets, limiting their scalability to large, dynamic software environments.</w:t>
      </w:r>
    </w:p>
    <w:p w14:paraId="49AA58B7" w14:textId="57DE4603" w:rsidR="00E34F6F" w:rsidRDefault="00496920" w:rsidP="00106956">
      <w:pPr>
        <w:pStyle w:val="BodyText"/>
        <w:spacing w:before="40"/>
        <w:ind w:right="75"/>
      </w:pPr>
      <w:r w:rsidRPr="00496920">
        <w:t xml:space="preserve">Gupta et al. (2018) proposed a statistical </w:t>
      </w:r>
      <w:r w:rsidRPr="00496920">
        <w:lastRenderedPageBreak/>
        <w:t xml:space="preserve">model for predicting code smells in software systems using information-theoretic approaches, specifically Shannon (1948), Rényi (1961), and </w:t>
      </w:r>
      <w:proofErr w:type="spellStart"/>
      <w:r w:rsidRPr="00496920">
        <w:t>Tsallis</w:t>
      </w:r>
      <w:proofErr w:type="spellEnd"/>
      <w:r w:rsidRPr="00496920">
        <w:t xml:space="preserve"> (1988)</w:t>
      </w:r>
      <w:r w:rsidR="00E34F6F">
        <w:t xml:space="preserve">. The study highlights the significant impact of code smells on software quality, often introduced during modifications, feature enhancements, or additions to software. Their approach utilized nonlinear regression to model code smell prediction, validated through statistical tests. Among the entropy measures, Shannon’s entropy demonstrated the highest predictive accuracy, with an adjusted R2 value of 0.93 after outlier removal. The research underscores the utility of their model in identifying code smells early in the software lifecycle, thus aiding in quality maintenance and development efficiency. While the model was validated on Java-based projects like Apache Abdera, the authors acknowledged the need for extending their approach to other programming languages and software domains for broader applicability. This work represents an initial effort to integrate mathematical modeling with code smell detection, offering a foundation for future research in software maintainability. </w:t>
      </w:r>
    </w:p>
    <w:p w14:paraId="271A3C73" w14:textId="0B6FD575" w:rsidR="00E34F6F" w:rsidRDefault="00106956" w:rsidP="00106956">
      <w:pPr>
        <w:pStyle w:val="BodyText"/>
        <w:spacing w:before="40"/>
        <w:ind w:right="75"/>
      </w:pPr>
      <w:r w:rsidRPr="00106956">
        <w:t>Rathi et al. (2023)</w:t>
      </w:r>
      <w:r w:rsidR="00E34F6F">
        <w:t xml:space="preserve"> investigated the impact of combining various feature selection and sampling techniques on the performance of software fault prediction (SFP) models. Recognizing that class imbalance (an unequal distribution of faulty and non-faulty code segments) and feature redundancy (overlapping information among code metrics) can impede prediction accuracy, the study evaluated 99 combinations of 10 feature selection methods, 8 sampling </w:t>
      </w:r>
      <w:r w:rsidR="00E34F6F">
        <w:t>techniques, and an original dataset across 54 open-source projects using 8 different classifiers. The research aimed to identify the optimal combination for constructing effective SFP models. The results revealed that combining Synthetic Minority Over Sampling Technique Edited (SMOTEE) with correlation-based feature selection (FS2) produced the highest AUC (Area Under the ROC Curve) value for 38.89% of the projects, with the SMOTEE, FS2, and Random Forest classifier combination achieving the highest AUC for 24.07% of projects. Statistical analysis confirmed that these combinations significantly improved performance, with over 75% of projects demonstrating AUC values between 0.805 and 0.99 after applying these techniques, compared to models built without them. The study concluded that addressing class imbalance and feature redundancy is crucial for enhancing SFP model accuracy.</w:t>
      </w:r>
    </w:p>
    <w:p w14:paraId="348DC4B2" w14:textId="348E0B9D" w:rsidR="00E34F6F" w:rsidRDefault="00E34F6F" w:rsidP="00106956">
      <w:pPr>
        <w:pStyle w:val="BodyText"/>
        <w:spacing w:before="40"/>
        <w:ind w:right="75"/>
      </w:pPr>
      <w:r>
        <w:t xml:space="preserve">In recent studies, the relationship between software metrics and developer experience has been explored to enhance the understanding of software quality and adaptability. For instance, </w:t>
      </w:r>
      <w:r w:rsidR="00106956" w:rsidRPr="00106956">
        <w:t>Perez et al. (2023)</w:t>
      </w:r>
      <w:r>
        <w:t xml:space="preserve"> conducted a comprehensive analysis of 703 developers across 17 open-source projects, utilizing 24 software metrics to assess developer contributions and experience levels. Their findings indicate that while certain metrics, such as the number of abstract classes and classes implementing interfaces, can provide insights into the modularity and potential adaptability of software, the direct correlation to adaptability remains complex and context-dependent. The study emphasizes the importance of combining quantitative metrics with qualitative assessments to draw meaningful conclusions about software adaptability, highlighting the limitations of relying solely on threshold values for </w:t>
      </w:r>
      <w:r>
        <w:lastRenderedPageBreak/>
        <w:t>metrics.</w:t>
      </w:r>
    </w:p>
    <w:p w14:paraId="3DBFADFE" w14:textId="326DF633" w:rsidR="00E34F6F" w:rsidRDefault="001608EC" w:rsidP="00106956">
      <w:pPr>
        <w:pStyle w:val="BodyText"/>
        <w:spacing w:before="40"/>
        <w:ind w:right="75"/>
      </w:pPr>
      <w:r w:rsidRPr="001608EC">
        <w:t xml:space="preserve">Thomas </w:t>
      </w:r>
      <w:r>
        <w:t>and</w:t>
      </w:r>
      <w:r w:rsidRPr="001608EC">
        <w:t xml:space="preserve"> Kaliraj (2024)</w:t>
      </w:r>
      <w:r w:rsidR="00E34F6F">
        <w:t xml:space="preserve"> introduced an optimized Random Forest-based approach to enhance software fault prediction, minimizing errors during software development and preventing failures. Using the NASA JM1 dataset, which contains 21 software metrics indicating the presence or absence of faults, the study emphasized effective preprocessing techniques, including data cleaning and addressing class imbalance through the Synthetic Minority Over-sampling Technique (SMOTE). The approach demonstrated notable predictive performance by implementing and fine-tuning the Random Forest classifier with optimized hyperparameters, achieving an accuracy of 82.96% and an F1 score of 89.53%. The research highlighted the critical impact of software faults, which lead to system crashes and substantial organizational losses. </w:t>
      </w:r>
    </w:p>
    <w:p w14:paraId="7D82AE21" w14:textId="77777777" w:rsidR="00E34F6F" w:rsidRDefault="00E34F6F" w:rsidP="00106956">
      <w:pPr>
        <w:pStyle w:val="BodyText"/>
        <w:spacing w:before="40"/>
        <w:ind w:right="75"/>
      </w:pPr>
      <w:r>
        <w:t>Machine learning techniques, particularly supervised learning models, have gained significant attention in software adaptability prediction due to their ability to handle complex relationships and large datasets.</w:t>
      </w:r>
    </w:p>
    <w:p w14:paraId="195F256C" w14:textId="585C562F" w:rsidR="00E34F6F" w:rsidRDefault="008349D0" w:rsidP="00106956">
      <w:pPr>
        <w:pStyle w:val="BodyText"/>
        <w:spacing w:before="40"/>
        <w:ind w:right="75"/>
      </w:pPr>
      <w:r w:rsidRPr="008349D0">
        <w:t>Malhotra et al. (2021)</w:t>
      </w:r>
      <w:r w:rsidR="00E34F6F">
        <w:t xml:space="preserve"> addressed the challenge of selecting the most effective features for predicting software defects. Their research combined Particle Swarm Optimization (PSO), a technique for finding optimal solutions, with Support Vector Machines (SVM), a powerful machine learning algorithm for classification. The proposed methodology employed PSO to identify the most relevant features from object-oriented metrics and then utilized SVM to train defect prediction models using </w:t>
      </w:r>
      <w:r w:rsidR="00E34F6F">
        <w:t>datasets from the Apache Software Foundation. The results demonstrated that incorporating PSO significantly improved the accuracy of defect prediction. Notably, coupling and inheritance metrics emerged as the most critical features for defect prediction within this study. While the study effectively addressed defect prediction, it did not explore other software quality attributes such as adaptability. To enhance the generalizability of their approach, the authors suggested applying the PSO-based feature selection methodology to various predictive tasks, including adaptability or maintainability prediction, in future work.</w:t>
      </w:r>
    </w:p>
    <w:p w14:paraId="722B5668" w14:textId="7FD6151E" w:rsidR="00E34F6F" w:rsidRDefault="008349D0" w:rsidP="00E34F6F">
      <w:pPr>
        <w:pStyle w:val="BodyText"/>
        <w:spacing w:before="40"/>
        <w:ind w:right="392"/>
      </w:pPr>
      <w:r w:rsidRPr="008349D0">
        <w:t>Sun et al. (2023)</w:t>
      </w:r>
      <w:r w:rsidR="00E34F6F">
        <w:t xml:space="preserve"> proposed an improved Random Forest algorithm that prioritizes classification accuracy and correlation among decision trees, leading to enhanced performance in software adaptability prediction.</w:t>
      </w:r>
    </w:p>
    <w:p w14:paraId="039EBA23" w14:textId="4C0C372F" w:rsidR="00E34F6F" w:rsidRDefault="000336F6" w:rsidP="00E34F6F">
      <w:pPr>
        <w:pStyle w:val="BodyText"/>
        <w:spacing w:before="40"/>
        <w:ind w:right="392"/>
      </w:pPr>
      <w:r w:rsidRPr="000336F6">
        <w:t>Bai et al. (2022)</w:t>
      </w:r>
      <w:r w:rsidR="00E34F6F">
        <w:t xml:space="preserve"> investigated the use of Multinomial Random Forests (MRF) to effectively handle categorical data, which is common in software engineering datasets.</w:t>
      </w:r>
    </w:p>
    <w:p w14:paraId="7B5788FC" w14:textId="52219397" w:rsidR="00E34F6F" w:rsidRDefault="008349D0" w:rsidP="00E34F6F">
      <w:pPr>
        <w:pStyle w:val="BodyText"/>
        <w:spacing w:before="40"/>
        <w:ind w:right="392"/>
      </w:pPr>
      <w:proofErr w:type="spellStart"/>
      <w:r w:rsidRPr="008349D0">
        <w:t>Modieginyane</w:t>
      </w:r>
      <w:proofErr w:type="spellEnd"/>
      <w:r w:rsidRPr="008349D0">
        <w:t xml:space="preserve"> et al. (2018)</w:t>
      </w:r>
      <w:r w:rsidR="00E34F6F">
        <w:t xml:space="preserve"> demonstrated the effectiveness of Random Forest models in predicting service adaptability in software-defined wireless sensor networks by analyzing network traffic patterns.</w:t>
      </w:r>
    </w:p>
    <w:p w14:paraId="682F1532" w14:textId="3F7BA11C" w:rsidR="00E34F6F" w:rsidRDefault="008349D0" w:rsidP="00E34F6F">
      <w:pPr>
        <w:pStyle w:val="BodyText"/>
        <w:spacing w:before="40"/>
        <w:ind w:right="392"/>
      </w:pPr>
      <w:r w:rsidRPr="008349D0">
        <w:t xml:space="preserve">Costa </w:t>
      </w:r>
      <w:r>
        <w:t>and</w:t>
      </w:r>
      <w:r w:rsidRPr="008349D0">
        <w:t xml:space="preserve"> Pedreira (2022)</w:t>
      </w:r>
      <w:r w:rsidR="00E34F6F">
        <w:t xml:space="preserve"> provided a comprehensive survey of Decision Tree advancements, highlighting their ability to adapt to evolving software metrics and requirements.</w:t>
      </w:r>
    </w:p>
    <w:p w14:paraId="714CFD7F" w14:textId="515AA826" w:rsidR="00E34F6F" w:rsidRDefault="008349D0" w:rsidP="00106956">
      <w:pPr>
        <w:pStyle w:val="BodyText"/>
        <w:spacing w:before="40"/>
        <w:ind w:right="75"/>
      </w:pPr>
      <w:r w:rsidRPr="008349D0">
        <w:t xml:space="preserve">George </w:t>
      </w:r>
      <w:r>
        <w:t>and</w:t>
      </w:r>
      <w:r w:rsidRPr="008349D0">
        <w:t xml:space="preserve"> Sumathi (2020)</w:t>
      </w:r>
      <w:r>
        <w:t xml:space="preserve"> </w:t>
      </w:r>
      <w:r w:rsidR="00E34F6F">
        <w:t xml:space="preserve">explored the impact of grid search-based hyperparameter tuning on the performance of a Random Forest classifier in predicting customer feedback sentiment. The study highlighted the critical role of hyperparameter </w:t>
      </w:r>
      <w:r w:rsidR="00E34F6F">
        <w:lastRenderedPageBreak/>
        <w:t>optimization in enhancing machine learning models. Initially, the untuned Random Forest model achieved an accuracy of 88.5%. However, after systematically tuning key parameters such as the number of estimators, maximum depth, and minimum samples split, the optimized model achieved a significantly improved accuracy of 92.7%. This empirical finding underscores the efficacy of grid search in improving the predictive capabilities of machine learning classifiers, particularly in sentiment analysis tasks.</w:t>
      </w:r>
    </w:p>
    <w:p w14:paraId="31A5E547" w14:textId="7783E9E6" w:rsidR="00E34F6F" w:rsidRDefault="000336F6" w:rsidP="00106956">
      <w:pPr>
        <w:pStyle w:val="BodyText"/>
        <w:spacing w:before="40"/>
        <w:ind w:right="75"/>
      </w:pPr>
      <w:r w:rsidRPr="000336F6">
        <w:t>Arenas et al. (2022)</w:t>
      </w:r>
      <w:r w:rsidR="00E34F6F">
        <w:t xml:space="preserve"> explored probabilistic explanations for Decision Tree decisions, making them more transparent and understandable.</w:t>
      </w:r>
    </w:p>
    <w:p w14:paraId="66F7BDD6" w14:textId="18FDFC40" w:rsidR="00C847D3" w:rsidRDefault="000336F6" w:rsidP="00106956">
      <w:pPr>
        <w:pStyle w:val="BodyText"/>
        <w:spacing w:before="40"/>
        <w:ind w:right="75"/>
      </w:pPr>
      <w:proofErr w:type="spellStart"/>
      <w:r w:rsidRPr="000336F6">
        <w:t>Blockeel</w:t>
      </w:r>
      <w:proofErr w:type="spellEnd"/>
      <w:r w:rsidRPr="000336F6">
        <w:t xml:space="preserve"> et al. (2023)</w:t>
      </w:r>
      <w:r w:rsidR="00E34F6F">
        <w:t xml:space="preserve"> underscored the importance of interpretability, especially in high-stakes domains like software adaptability prediction. Combining Random Forest and Decision Tree techniques can offer a balance between predictive accuracy and interpretability.</w:t>
      </w:r>
    </w:p>
    <w:p w14:paraId="493AAA6D" w14:textId="77777777" w:rsidR="00C847D3" w:rsidRDefault="00257A5F" w:rsidP="00106956">
      <w:pPr>
        <w:pStyle w:val="Heading1"/>
        <w:numPr>
          <w:ilvl w:val="0"/>
          <w:numId w:val="2"/>
        </w:numPr>
        <w:tabs>
          <w:tab w:val="left" w:pos="360"/>
        </w:tabs>
        <w:spacing w:before="74" w:line="275" w:lineRule="exact"/>
      </w:pPr>
      <w:r>
        <w:t>Conclusion</w:t>
      </w:r>
    </w:p>
    <w:p w14:paraId="3F14F98C" w14:textId="096A4B9B" w:rsidR="00E34F6F" w:rsidRDefault="00E34F6F" w:rsidP="00106956">
      <w:pPr>
        <w:pStyle w:val="BodyText"/>
        <w:spacing w:before="45" w:line="252" w:lineRule="auto"/>
        <w:ind w:left="142" w:right="75"/>
      </w:pPr>
      <w:r>
        <w:t>This study underscores the significant role of machine learning models in enhancing software systems' adaptability prediction, with a focus on anomaly detection and adaptability assessment. By leveraging design metrics and algorithms like Decision Trees and Random Forests, the research demonstrates the potential of data-driven approaches to improve the accuracy and reliability of software adaptability evaluations during the development phase.</w:t>
      </w:r>
    </w:p>
    <w:p w14:paraId="6D4ED259" w14:textId="22B64834" w:rsidR="00C847D3" w:rsidRDefault="00E34F6F" w:rsidP="00106956">
      <w:pPr>
        <w:pStyle w:val="BodyText"/>
        <w:spacing w:before="45" w:line="252" w:lineRule="auto"/>
        <w:ind w:left="142" w:right="75"/>
      </w:pPr>
      <w:r>
        <w:t xml:space="preserve">The findings highlight the practical utility of these models as tools for developers to proactively identify areas </w:t>
      </w:r>
      <w:r>
        <w:t>for improvement and maintain high-quality software design. Future work may explore refining these models to address challenges such as overfitting, ensuring their broader applicability across diverse software projects and contexts.</w:t>
      </w:r>
    </w:p>
    <w:p w14:paraId="3E0256E5" w14:textId="77777777" w:rsidR="00C847D3" w:rsidRDefault="00C847D3">
      <w:pPr>
        <w:spacing w:line="252" w:lineRule="auto"/>
      </w:pPr>
    </w:p>
    <w:p w14:paraId="7ACC7072" w14:textId="7B231A00" w:rsidR="001608EC" w:rsidRPr="002608B5" w:rsidRDefault="001608EC" w:rsidP="001608EC">
      <w:pPr>
        <w:pStyle w:val="Heading1"/>
        <w:ind w:left="0"/>
      </w:pPr>
      <w:r>
        <w:t>6 Future Work</w:t>
      </w:r>
    </w:p>
    <w:p w14:paraId="079DCA7C" w14:textId="77777777" w:rsidR="001608EC" w:rsidRDefault="001608EC" w:rsidP="00106956">
      <w:pPr>
        <w:jc w:val="both"/>
      </w:pPr>
      <w:r w:rsidRPr="006A6E44">
        <w:t>A potential limitation of this work lies in the scope of the comparative analysis. While the study explores data-driven adaptability prediction using decision trees and random forest, a more comprehensive evaluation could involve a direct comparison with alternative approaches, such as threshold-based metrics for adaptability and weighted metric-based adaptability assessment. Comparing these methods would provide a more nuanced understanding of their relative strengths and weaknesses</w:t>
      </w:r>
      <w:r w:rsidR="00106956">
        <w:t>.</w:t>
      </w:r>
    </w:p>
    <w:p w14:paraId="479E5A96" w14:textId="77777777" w:rsidR="00106956" w:rsidRDefault="00106956" w:rsidP="00106956">
      <w:pPr>
        <w:jc w:val="both"/>
      </w:pPr>
    </w:p>
    <w:p w14:paraId="21060B81" w14:textId="5426DD9F" w:rsidR="00106956" w:rsidRDefault="00081B4D" w:rsidP="00106956">
      <w:pPr>
        <w:pStyle w:val="Heading1"/>
        <w:ind w:left="0"/>
      </w:pPr>
      <w:r>
        <w:t>References</w:t>
      </w:r>
    </w:p>
    <w:p w14:paraId="7FF413A0" w14:textId="77777777" w:rsidR="00106956" w:rsidRDefault="00106956" w:rsidP="00106956">
      <w:pPr>
        <w:spacing w:before="1" w:line="252" w:lineRule="auto"/>
        <w:ind w:left="686" w:right="391" w:hanging="567"/>
        <w:jc w:val="both"/>
      </w:pPr>
      <w:r>
        <w:t xml:space="preserve">C. I. </w:t>
      </w:r>
      <w:proofErr w:type="spellStart"/>
      <w:r>
        <w:t>Akwukwuma</w:t>
      </w:r>
      <w:proofErr w:type="spellEnd"/>
      <w:r>
        <w:t>, and G. J. Udo, "A Metrics Suite for Predicting Software Adaptability," International Journal of Computer Applications, vol. 114, no. 14, pp. 1–8, 2015.</w:t>
      </w:r>
    </w:p>
    <w:p w14:paraId="51A1D111" w14:textId="77777777" w:rsidR="00106956" w:rsidRDefault="00106956" w:rsidP="00106956">
      <w:pPr>
        <w:spacing w:before="1" w:line="252" w:lineRule="auto"/>
        <w:ind w:left="686" w:right="391" w:hanging="567"/>
        <w:jc w:val="both"/>
      </w:pPr>
      <w:r>
        <w:t xml:space="preserve">C. I. </w:t>
      </w:r>
      <w:proofErr w:type="spellStart"/>
      <w:r>
        <w:t>Akwukwuma</w:t>
      </w:r>
      <w:proofErr w:type="spellEnd"/>
      <w:r>
        <w:t>, and G. J. Udo, "Predicting Software Adaptability Using Object-Oriented Metrics," International Journal of Computer Applications, vol. 179, no. 12, pp. 1–10, 2019.</w:t>
      </w:r>
    </w:p>
    <w:p w14:paraId="47DE6167" w14:textId="77777777" w:rsidR="00106956" w:rsidRDefault="00106956" w:rsidP="00106956">
      <w:pPr>
        <w:spacing w:before="1" w:line="252" w:lineRule="auto"/>
        <w:ind w:left="686" w:right="391" w:hanging="567"/>
        <w:jc w:val="both"/>
      </w:pPr>
      <w:r>
        <w:t>M. Arenas, J. Perez, and C. Riveros, "On Computing Probabilistic Explanations for Decision Trees," Artificial Intelligence, 2022.</w:t>
      </w:r>
    </w:p>
    <w:p w14:paraId="394B794C" w14:textId="77777777" w:rsidR="00106956" w:rsidRDefault="00106956" w:rsidP="00106956">
      <w:pPr>
        <w:spacing w:before="1" w:line="252" w:lineRule="auto"/>
        <w:ind w:left="686" w:right="391" w:hanging="567"/>
        <w:jc w:val="both"/>
      </w:pPr>
      <w:r>
        <w:t>H. Bai, X. Zhou, and Z. Wang, "Multinomial Random Forest," Pattern Recognition, 2022.</w:t>
      </w:r>
    </w:p>
    <w:p w14:paraId="1F791A06" w14:textId="77777777" w:rsidR="00106956" w:rsidRDefault="00106956" w:rsidP="00106956">
      <w:pPr>
        <w:spacing w:before="1" w:line="252" w:lineRule="auto"/>
        <w:ind w:left="686" w:right="75" w:hanging="567"/>
        <w:jc w:val="both"/>
      </w:pPr>
      <w:r>
        <w:t xml:space="preserve">H. </w:t>
      </w:r>
      <w:proofErr w:type="spellStart"/>
      <w:r>
        <w:t>Blockeel</w:t>
      </w:r>
      <w:proofErr w:type="spellEnd"/>
      <w:r>
        <w:t xml:space="preserve">, W. Meert, and S. </w:t>
      </w:r>
      <w:proofErr w:type="spellStart"/>
      <w:r>
        <w:t>Verwer</w:t>
      </w:r>
      <w:proofErr w:type="spellEnd"/>
      <w:r>
        <w:t xml:space="preserve">, </w:t>
      </w:r>
      <w:r>
        <w:lastRenderedPageBreak/>
        <w:t>"Decision Trees: From Efficient Prediction to Responsible AI," Communications of the ACM, 2023.</w:t>
      </w:r>
    </w:p>
    <w:p w14:paraId="03E8219D" w14:textId="77777777" w:rsidR="00106956" w:rsidRDefault="00106956" w:rsidP="00106956">
      <w:pPr>
        <w:spacing w:before="1" w:line="252" w:lineRule="auto"/>
        <w:ind w:left="686" w:right="75" w:hanging="567"/>
        <w:jc w:val="both"/>
      </w:pPr>
      <w:r>
        <w:t xml:space="preserve">L. Briand, E. </w:t>
      </w:r>
      <w:proofErr w:type="spellStart"/>
      <w:r>
        <w:t>Arisholm</w:t>
      </w:r>
      <w:proofErr w:type="spellEnd"/>
      <w:r>
        <w:t xml:space="preserve">, S. Counsell, F. Houdek, and P. </w:t>
      </w:r>
      <w:proofErr w:type="spellStart"/>
      <w:r>
        <w:t>Thevenod</w:t>
      </w:r>
      <w:proofErr w:type="spellEnd"/>
      <w:r>
        <w:t>-Fosse, "Empirical Studies of Object-Oriented Artifacts, Methods, and Processes: State of the Art and Future Directions," Empirical Software Engineering, vol. 4, no. 4, pp. 387–404, 1999.</w:t>
      </w:r>
    </w:p>
    <w:p w14:paraId="7B5E37CF" w14:textId="77777777" w:rsidR="00106956" w:rsidRDefault="00106956" w:rsidP="00106956">
      <w:pPr>
        <w:spacing w:before="1" w:line="252" w:lineRule="auto"/>
        <w:ind w:left="686" w:right="75" w:hanging="567"/>
        <w:jc w:val="both"/>
      </w:pPr>
      <w:r>
        <w:t>A. C. Costa, and O. Pedreira, "Recent Advances in Decision Trees: An Updated Survey," Information Sciences, 2022.</w:t>
      </w:r>
    </w:p>
    <w:p w14:paraId="688FEDBE" w14:textId="77777777" w:rsidR="00106956" w:rsidRDefault="00106956" w:rsidP="00106956">
      <w:pPr>
        <w:spacing w:before="1" w:line="252" w:lineRule="auto"/>
        <w:ind w:left="686" w:right="75" w:hanging="567"/>
        <w:jc w:val="both"/>
      </w:pPr>
      <w:r>
        <w:t xml:space="preserve">D. Hosmer, and S. </w:t>
      </w:r>
      <w:proofErr w:type="spellStart"/>
      <w:r>
        <w:t>Lemshow</w:t>
      </w:r>
      <w:proofErr w:type="spellEnd"/>
      <w:r>
        <w:t>, Applied Logistic Regression, 2nd ed., New York: Wiley-</w:t>
      </w:r>
      <w:proofErr w:type="spellStart"/>
      <w:r>
        <w:t>Interscience</w:t>
      </w:r>
      <w:proofErr w:type="spellEnd"/>
      <w:r>
        <w:t>, 2000.</w:t>
      </w:r>
    </w:p>
    <w:p w14:paraId="74A08170" w14:textId="77777777" w:rsidR="00106956" w:rsidRDefault="00106956" w:rsidP="00106956">
      <w:pPr>
        <w:spacing w:before="1" w:line="252" w:lineRule="auto"/>
        <w:ind w:left="686" w:right="75" w:hanging="567"/>
        <w:jc w:val="both"/>
      </w:pPr>
      <w:r>
        <w:t xml:space="preserve">K. M. </w:t>
      </w:r>
      <w:proofErr w:type="spellStart"/>
      <w:r>
        <w:t>Modieginyane</w:t>
      </w:r>
      <w:proofErr w:type="spellEnd"/>
      <w:r>
        <w:t xml:space="preserve">, R. Malekian, and B. B. </w:t>
      </w:r>
      <w:proofErr w:type="spellStart"/>
      <w:r>
        <w:t>Letswamotse</w:t>
      </w:r>
      <w:proofErr w:type="spellEnd"/>
      <w:r>
        <w:t>, "Flexible Network Management and Application Service Adaptability in Software-Defined Wireless Sensor Networks," Journal of Ambient Intelligence and Humanized Computing, 2018.</w:t>
      </w:r>
    </w:p>
    <w:p w14:paraId="4C92A9B6" w14:textId="77777777" w:rsidR="00106956" w:rsidRDefault="00106956" w:rsidP="00106956">
      <w:pPr>
        <w:spacing w:before="1" w:line="252" w:lineRule="auto"/>
        <w:ind w:left="686" w:right="75" w:hanging="567"/>
        <w:jc w:val="both"/>
      </w:pPr>
      <w:r>
        <w:t xml:space="preserve">Q. Perez, C. Urtado, and S. </w:t>
      </w:r>
      <w:proofErr w:type="spellStart"/>
      <w:r>
        <w:t>Vauttier</w:t>
      </w:r>
      <w:proofErr w:type="spellEnd"/>
      <w:r>
        <w:t>, "Dataset of Open-Source Software Developers Labelled by Their Experience Level in the Project and Their Associated Software Metrics," Data in Brief, vol. 46, p. 108842, 2023.</w:t>
      </w:r>
    </w:p>
    <w:p w14:paraId="3185870E" w14:textId="77777777" w:rsidR="00106956" w:rsidRDefault="00106956" w:rsidP="00106956">
      <w:pPr>
        <w:spacing w:before="1" w:line="252" w:lineRule="auto"/>
        <w:ind w:left="686" w:right="75" w:hanging="567"/>
        <w:jc w:val="both"/>
      </w:pPr>
      <w:r>
        <w:t>D. Perez-</w:t>
      </w:r>
      <w:proofErr w:type="spellStart"/>
      <w:r>
        <w:t>Palacin</w:t>
      </w:r>
      <w:proofErr w:type="spellEnd"/>
      <w:r>
        <w:t xml:space="preserve">, R. Mirandola, and J. </w:t>
      </w:r>
      <w:proofErr w:type="spellStart"/>
      <w:r>
        <w:t>Merseguer</w:t>
      </w:r>
      <w:proofErr w:type="spellEnd"/>
      <w:r>
        <w:t>, "On the Relationships Between QoS and Software Adaptability at the Architectural Level," Journal of Systems and Software, 2014.</w:t>
      </w:r>
    </w:p>
    <w:p w14:paraId="6A9AF90D" w14:textId="77777777" w:rsidR="00106956" w:rsidRDefault="00106956" w:rsidP="00106956">
      <w:pPr>
        <w:spacing w:before="1" w:line="252" w:lineRule="auto"/>
        <w:ind w:left="686" w:right="391" w:hanging="567"/>
        <w:jc w:val="both"/>
      </w:pPr>
      <w:r>
        <w:t xml:space="preserve">S. Singh, and K. S. Kahlon, "Object-Oriented Software Metrics </w:t>
      </w:r>
      <w:r>
        <w:t>Threshold Values at Quantitative Acceptable Risk Level," CSIT, vol. 2, pp. 191–205, 2014. https://doi.org/10.1007/s40012-014-0057-1</w:t>
      </w:r>
    </w:p>
    <w:p w14:paraId="5651672D" w14:textId="77777777" w:rsidR="00106956" w:rsidRDefault="00106956" w:rsidP="00106956">
      <w:pPr>
        <w:spacing w:before="1" w:line="252" w:lineRule="auto"/>
        <w:ind w:left="686" w:right="391" w:hanging="567"/>
        <w:jc w:val="both"/>
      </w:pPr>
      <w:r>
        <w:t>J. Sun, Z. Wang, T. Li, Q. Chen, and Y. Zhang, "An Improved Random Forest Based on the Classification Accuracy and Correlation Measurement of Decision Trees," Expert Systems with Applications, 2023.</w:t>
      </w:r>
    </w:p>
    <w:p w14:paraId="0BF00211" w14:textId="77777777" w:rsidR="00106956" w:rsidRDefault="00106956" w:rsidP="00106956">
      <w:pPr>
        <w:spacing w:before="1" w:line="252" w:lineRule="auto"/>
        <w:ind w:left="686" w:right="391" w:hanging="567"/>
        <w:jc w:val="both"/>
      </w:pPr>
      <w:r>
        <w:t xml:space="preserve">C. M. Haritha, and K. S. Vipin, "A Method for Predicting Software Reliability Using Object Oriented Design Metrics." 2019 International Conference on Intelligent Computing and Control Systems (ICCS), 2019, pp. 679-682. </w:t>
      </w:r>
    </w:p>
    <w:p w14:paraId="118BFC0D" w14:textId="77777777" w:rsidR="00106956" w:rsidRDefault="00106956" w:rsidP="00106956">
      <w:pPr>
        <w:spacing w:before="1" w:line="252" w:lineRule="auto"/>
        <w:ind w:left="686" w:right="391" w:hanging="567"/>
        <w:jc w:val="both"/>
      </w:pPr>
      <w:r>
        <w:t xml:space="preserve">R. Malhotra, N. Nishant, S. </w:t>
      </w:r>
      <w:proofErr w:type="spellStart"/>
      <w:r>
        <w:t>Gurha</w:t>
      </w:r>
      <w:proofErr w:type="spellEnd"/>
      <w:r>
        <w:t>, and V. Rathi, “Application of particle swarm optimization for software defect prediction using object-oriented metrics,” In Proceedings of the 2021 11th International Conference on Cloud Computing, Data Science &amp; Engineering (Confluence), pp. 88-93, 2021. Institute of Electrical and Electronics Engineers (IEEE). https://doi.org/10.1109/Confluence51921.2021.00022</w:t>
      </w:r>
    </w:p>
    <w:p w14:paraId="42514934" w14:textId="77777777" w:rsidR="00106956" w:rsidRDefault="00106956" w:rsidP="00106956">
      <w:pPr>
        <w:spacing w:before="1" w:line="252" w:lineRule="auto"/>
        <w:ind w:left="686" w:right="391" w:hanging="567"/>
        <w:jc w:val="both"/>
      </w:pPr>
      <w:r>
        <w:t xml:space="preserve">E. N. Udo, P. U. </w:t>
      </w:r>
      <w:proofErr w:type="spellStart"/>
      <w:r>
        <w:t>Usip</w:t>
      </w:r>
      <w:proofErr w:type="spellEnd"/>
      <w:r>
        <w:t>, and E. A. Dan, “Evaluating Adaptability Level of Similar Functional Object-Oriented Software,” Computing, Information Systems, Development Informatics &amp; Allied   Research Journal, 11(1), 85 – 96, 2020.</w:t>
      </w:r>
    </w:p>
    <w:p w14:paraId="4372187F" w14:textId="77777777" w:rsidR="00106956" w:rsidRDefault="00106956" w:rsidP="00081B4D">
      <w:pPr>
        <w:spacing w:before="1" w:line="252" w:lineRule="auto"/>
        <w:ind w:left="686" w:right="75" w:hanging="567"/>
        <w:jc w:val="both"/>
      </w:pPr>
      <w:r>
        <w:t xml:space="preserve">S. Shevtsov, M. </w:t>
      </w:r>
      <w:proofErr w:type="spellStart"/>
      <w:r>
        <w:t>Berekmeri</w:t>
      </w:r>
      <w:proofErr w:type="spellEnd"/>
      <w:r>
        <w:t xml:space="preserve">, D. </w:t>
      </w:r>
      <w:proofErr w:type="spellStart"/>
      <w:r>
        <w:t>Weyns</w:t>
      </w:r>
      <w:proofErr w:type="spellEnd"/>
      <w:r>
        <w:t xml:space="preserve">, and </w:t>
      </w:r>
      <w:r>
        <w:lastRenderedPageBreak/>
        <w:t xml:space="preserve">M. Maggio, “Control-Theoretical Software Adaptation: A Systematic Literature Review,” IEEE Transactions on Software Engineering, 44(8), 784-810, 2018. </w:t>
      </w:r>
      <w:proofErr w:type="spellStart"/>
      <w:r>
        <w:t>doi</w:t>
      </w:r>
      <w:proofErr w:type="spellEnd"/>
      <w:r>
        <w:t>: 10.1109/TSE.2017.2704579.</w:t>
      </w:r>
    </w:p>
    <w:p w14:paraId="0B229A5B" w14:textId="77777777" w:rsidR="00106956" w:rsidRDefault="00106956" w:rsidP="00081B4D">
      <w:pPr>
        <w:spacing w:before="1" w:line="252" w:lineRule="auto"/>
        <w:ind w:left="686" w:right="75" w:hanging="567"/>
        <w:jc w:val="both"/>
      </w:pPr>
      <w:r>
        <w:t>Q. Li, and F. Zeng, “Enhancing Software Architecture Adaptability: A comprehensive Evaluation Method” Symmetry, 16(7), 894, 2024. https://doi.org/10.3390/sym16070894.</w:t>
      </w:r>
    </w:p>
    <w:p w14:paraId="49883CD8" w14:textId="77777777" w:rsidR="00106956" w:rsidRDefault="00106956" w:rsidP="00081B4D">
      <w:pPr>
        <w:spacing w:before="1" w:line="252" w:lineRule="auto"/>
        <w:ind w:left="686" w:right="75" w:hanging="567"/>
        <w:jc w:val="both"/>
      </w:pPr>
      <w:r>
        <w:t xml:space="preserve">A. Gupta, B. Suri, V. Kumar, S. Misra, T. </w:t>
      </w:r>
      <w:proofErr w:type="spellStart"/>
      <w:r>
        <w:t>Blažauskas</w:t>
      </w:r>
      <w:proofErr w:type="spellEnd"/>
      <w:r>
        <w:t xml:space="preserve">, and R. Damaševičius, “Software code smell prediction model using Shannon, Rényi and </w:t>
      </w:r>
      <w:proofErr w:type="spellStart"/>
      <w:r>
        <w:t>Tsallis</w:t>
      </w:r>
      <w:proofErr w:type="spellEnd"/>
      <w:r>
        <w:t xml:space="preserve"> entropies.” Entropy, 20(5), 372, 2018. https://doi.org/10.3390/e20050372</w:t>
      </w:r>
    </w:p>
    <w:p w14:paraId="0A93159F" w14:textId="77777777" w:rsidR="00106956" w:rsidRDefault="00106956" w:rsidP="00081B4D">
      <w:pPr>
        <w:spacing w:before="1" w:line="252" w:lineRule="auto"/>
        <w:ind w:left="686" w:right="75" w:hanging="567"/>
        <w:jc w:val="both"/>
      </w:pPr>
      <w:r>
        <w:t>S. C. Rathi, S. Misra, R. Colomo-Palacios, R. Adarsh, B. M. Neti, and L. Kumar, “Empirical evaluation of the performance of data sampling and feature selection techniques for software fault prediction. Expert Systems with Applications,” 223, 119806, 2023. https://doi.org/10.1016/j.eswa.2023.119806</w:t>
      </w:r>
    </w:p>
    <w:p w14:paraId="47B11E7F" w14:textId="77777777" w:rsidR="00106956" w:rsidRDefault="00106956" w:rsidP="00081B4D">
      <w:pPr>
        <w:spacing w:before="1" w:line="252" w:lineRule="auto"/>
        <w:ind w:left="686" w:right="75" w:hanging="567"/>
        <w:jc w:val="both"/>
      </w:pPr>
      <w:r>
        <w:t>H. Alsolai, and M. Roper, “The impact of ensemble techniques on software maintenance change prediction: An empirical study,” Applied Sciences, 12(10), 5234, 2022. https://doi.org/10.3390/app12105234</w:t>
      </w:r>
    </w:p>
    <w:p w14:paraId="70EBCEA4" w14:textId="77777777" w:rsidR="00106956" w:rsidRDefault="00106956" w:rsidP="00106956">
      <w:pPr>
        <w:spacing w:before="1" w:line="252" w:lineRule="auto"/>
        <w:ind w:left="686" w:right="391" w:hanging="567"/>
        <w:jc w:val="both"/>
      </w:pPr>
      <w:proofErr w:type="spellStart"/>
      <w:r>
        <w:t>Breiman</w:t>
      </w:r>
      <w:proofErr w:type="spellEnd"/>
      <w:r>
        <w:t>, L. Random Forests. Machine Learning 45, 5–32 (2001). https://doi.org/10.1023/A:1010933404324</w:t>
      </w:r>
    </w:p>
    <w:p w14:paraId="216367FC" w14:textId="77777777" w:rsidR="00106956" w:rsidRDefault="00106956" w:rsidP="00106956">
      <w:pPr>
        <w:spacing w:before="1" w:line="252" w:lineRule="auto"/>
        <w:ind w:left="686" w:right="391" w:hanging="567"/>
        <w:jc w:val="both"/>
      </w:pPr>
      <w:r>
        <w:t xml:space="preserve">E. </w:t>
      </w:r>
      <w:proofErr w:type="spellStart"/>
      <w:r>
        <w:t>Scornet</w:t>
      </w:r>
      <w:proofErr w:type="spellEnd"/>
      <w:r>
        <w:t>, Tuning Parameters in Random Forests. ESAIM 2017, 60, 144–162.</w:t>
      </w:r>
    </w:p>
    <w:p w14:paraId="7D98F281" w14:textId="77777777" w:rsidR="00106956" w:rsidRDefault="00106956" w:rsidP="00106956">
      <w:pPr>
        <w:spacing w:before="1" w:line="252" w:lineRule="auto"/>
        <w:ind w:left="686" w:right="391" w:hanging="567"/>
        <w:jc w:val="both"/>
      </w:pPr>
      <w:r>
        <w:t xml:space="preserve">M. Hall, E. Frank, G. Holmes, B. </w:t>
      </w:r>
      <w:proofErr w:type="spellStart"/>
      <w:r>
        <w:t>Pfahringer</w:t>
      </w:r>
      <w:proofErr w:type="spellEnd"/>
      <w:r>
        <w:t xml:space="preserve">, and P. Reutemann, Witten, I. The WEKA Data Mining Software: An Update. ACM SIGKDD </w:t>
      </w:r>
      <w:proofErr w:type="spellStart"/>
      <w:r>
        <w:t>Explor</w:t>
      </w:r>
      <w:proofErr w:type="spellEnd"/>
      <w:r>
        <w:t xml:space="preserve">. </w:t>
      </w:r>
      <w:proofErr w:type="spellStart"/>
      <w:r>
        <w:t>Newsl</w:t>
      </w:r>
      <w:proofErr w:type="spellEnd"/>
      <w:r>
        <w:t>. 2009, 11, 10–18.</w:t>
      </w:r>
    </w:p>
    <w:p w14:paraId="6F9C3566" w14:textId="77777777" w:rsidR="00106956" w:rsidRDefault="00106956" w:rsidP="00106956">
      <w:pPr>
        <w:spacing w:before="1" w:line="252" w:lineRule="auto"/>
        <w:ind w:left="686" w:right="391" w:hanging="567"/>
        <w:jc w:val="both"/>
      </w:pPr>
      <w:r>
        <w:t>S. Misra, A Step-by-Step Guide for Choosing Project Topics and Writing Research Papers in ICT Related Disciplines, Communications in Computer and Information Science, Volume</w:t>
      </w:r>
      <w:r>
        <w:rPr>
          <w:rFonts w:ascii="MS Mincho" w:eastAsia="MS Mincho" w:hAnsi="MS Mincho" w:cs="MS Mincho" w:hint="eastAsia"/>
        </w:rPr>
        <w:t>：</w:t>
      </w:r>
      <w:r>
        <w:t xml:space="preserve"> 1350, 727-744, 2021. Springer International Publishing.</w:t>
      </w:r>
    </w:p>
    <w:p w14:paraId="56B971AE" w14:textId="77777777" w:rsidR="00106956" w:rsidRDefault="00106956" w:rsidP="00106956">
      <w:pPr>
        <w:spacing w:before="1" w:line="252" w:lineRule="auto"/>
        <w:ind w:left="686" w:right="391" w:hanging="567"/>
        <w:jc w:val="both"/>
      </w:pPr>
      <w:r>
        <w:t>N. S. Thomas, and S. Kaliraj, “An improved and optimized random forest-based approach to predict software faults,” SN Computer Science, 5, Article 530, 2024. https://doi.org/10.1007/s42979-024-02764-x</w:t>
      </w:r>
    </w:p>
    <w:p w14:paraId="234B0225" w14:textId="77777777" w:rsidR="00106956" w:rsidRDefault="00106956" w:rsidP="00106956">
      <w:pPr>
        <w:spacing w:before="1" w:line="252" w:lineRule="auto"/>
        <w:ind w:left="686" w:right="391" w:hanging="567"/>
        <w:jc w:val="both"/>
      </w:pPr>
      <w:r>
        <w:t>S. M. George, and S. Sumathi, “Grid search tuning of hyperparameters in machine learning models for sentiment analysis.” International Journal of Advanced Computer Science and Applications, 11(9), 158–165, 2020. https://doi.org/10.14569/IJACSA.2020.0110920</w:t>
      </w:r>
    </w:p>
    <w:p w14:paraId="0F9E086E" w14:textId="77777777" w:rsidR="00106956" w:rsidRDefault="00106956" w:rsidP="00081B4D">
      <w:pPr>
        <w:spacing w:before="1" w:line="252" w:lineRule="auto"/>
        <w:ind w:left="686" w:right="75" w:hanging="567"/>
        <w:jc w:val="both"/>
      </w:pPr>
      <w:r>
        <w:t xml:space="preserve">M. </w:t>
      </w:r>
      <w:proofErr w:type="spellStart"/>
      <w:r>
        <w:t>Alqmase</w:t>
      </w:r>
      <w:proofErr w:type="spellEnd"/>
      <w:r>
        <w:t xml:space="preserve">, M. </w:t>
      </w:r>
      <w:proofErr w:type="spellStart"/>
      <w:r>
        <w:t>Alshayeb</w:t>
      </w:r>
      <w:proofErr w:type="spellEnd"/>
      <w:r>
        <w:t xml:space="preserve">, and L. </w:t>
      </w:r>
      <w:proofErr w:type="spellStart"/>
      <w:r>
        <w:t>Ghouti</w:t>
      </w:r>
      <w:proofErr w:type="spellEnd"/>
      <w:r>
        <w:t xml:space="preserve">, “Threshold extraction framework for software metrics,” Journal of Computer Science and Technology, 34, 1063–1078, 2019. </w:t>
      </w:r>
      <w:hyperlink r:id="rId18" w:history="1">
        <w:r w:rsidRPr="0098264A">
          <w:rPr>
            <w:rStyle w:val="Hyperlink"/>
          </w:rPr>
          <w:t>https://doi.org/10.1007/s11390-019-1960-6</w:t>
        </w:r>
      </w:hyperlink>
    </w:p>
    <w:p w14:paraId="3CB62646" w14:textId="77777777" w:rsidR="00106956" w:rsidRPr="001608EC" w:rsidRDefault="00106956" w:rsidP="00081B4D">
      <w:pPr>
        <w:spacing w:before="1" w:line="252" w:lineRule="auto"/>
        <w:ind w:left="709" w:right="75" w:hanging="567"/>
        <w:jc w:val="both"/>
      </w:pPr>
      <w:r w:rsidRPr="001608EC">
        <w:t>C.</w:t>
      </w:r>
      <w:r>
        <w:t xml:space="preserve"> </w:t>
      </w:r>
      <w:r w:rsidRPr="001608EC">
        <w:t>E.</w:t>
      </w:r>
      <w:r>
        <w:t xml:space="preserve"> </w:t>
      </w:r>
      <w:r w:rsidRPr="001608EC">
        <w:t>Shannon, A mathematical theory of communication. </w:t>
      </w:r>
      <w:r w:rsidRPr="001608EC">
        <w:rPr>
          <w:i/>
          <w:iCs/>
        </w:rPr>
        <w:t>Bell Syst. Tech. J.</w:t>
      </w:r>
      <w:r w:rsidRPr="001608EC">
        <w:t> </w:t>
      </w:r>
      <w:r w:rsidRPr="001608EC">
        <w:rPr>
          <w:b/>
          <w:bCs/>
        </w:rPr>
        <w:t>1948</w:t>
      </w:r>
      <w:r w:rsidRPr="001608EC">
        <w:t>, </w:t>
      </w:r>
      <w:r w:rsidRPr="001608EC">
        <w:rPr>
          <w:i/>
          <w:iCs/>
        </w:rPr>
        <w:t>27</w:t>
      </w:r>
      <w:r w:rsidRPr="001608EC">
        <w:t xml:space="preserve">, 379–423. </w:t>
      </w:r>
      <w:r>
        <w:t xml:space="preserve"> </w:t>
      </w:r>
    </w:p>
    <w:p w14:paraId="32E71BC1" w14:textId="77777777" w:rsidR="00106956" w:rsidRPr="001608EC" w:rsidRDefault="00106956" w:rsidP="00081B4D">
      <w:pPr>
        <w:spacing w:before="1" w:line="252" w:lineRule="auto"/>
        <w:ind w:left="709" w:right="75" w:hanging="567"/>
        <w:jc w:val="both"/>
      </w:pPr>
      <w:r w:rsidRPr="001608EC">
        <w:t>A.</w:t>
      </w:r>
      <w:r>
        <w:t xml:space="preserve"> </w:t>
      </w:r>
      <w:r w:rsidRPr="001608EC">
        <w:t>Rényi, On measures of entropy and information. In </w:t>
      </w:r>
      <w:r w:rsidRPr="001608EC">
        <w:rPr>
          <w:i/>
          <w:iCs/>
        </w:rPr>
        <w:t>Proceedings of the Fourth Berkeley Symposium on Mathematical Statistics and Probability, Volume 1: Contributions to the Theory of Statistics</w:t>
      </w:r>
      <w:r w:rsidRPr="001608EC">
        <w:t xml:space="preserve">; The Regents of the University of California: Berkeley, CA, USA, 1961. </w:t>
      </w:r>
    </w:p>
    <w:p w14:paraId="03E8A51C" w14:textId="53295880" w:rsidR="00106956" w:rsidRPr="00106956" w:rsidRDefault="00106956" w:rsidP="00D15B20">
      <w:pPr>
        <w:spacing w:before="1" w:line="252" w:lineRule="auto"/>
        <w:ind w:left="709" w:right="75" w:hanging="567"/>
        <w:jc w:val="both"/>
        <w:sectPr w:rsidR="00106956" w:rsidRPr="00106956" w:rsidSect="00E34F6F">
          <w:type w:val="continuous"/>
          <w:pgSz w:w="9220" w:h="13540"/>
          <w:pgMar w:top="880" w:right="360" w:bottom="1460" w:left="600" w:header="689" w:footer="1240" w:gutter="0"/>
          <w:cols w:num="2" w:space="720" w:equalWidth="0">
            <w:col w:w="3761" w:space="383"/>
            <w:col w:w="4116"/>
          </w:cols>
        </w:sectPr>
      </w:pPr>
      <w:r w:rsidRPr="001608EC">
        <w:t>C.</w:t>
      </w:r>
      <w:r>
        <w:t xml:space="preserve"> </w:t>
      </w:r>
      <w:proofErr w:type="spellStart"/>
      <w:r w:rsidRPr="001608EC">
        <w:t>Tsallis</w:t>
      </w:r>
      <w:proofErr w:type="spellEnd"/>
      <w:r w:rsidRPr="001608EC">
        <w:t>,</w:t>
      </w:r>
      <w:r>
        <w:t xml:space="preserve"> </w:t>
      </w:r>
      <w:r w:rsidRPr="001608EC">
        <w:t>Possible generalization of Boltzmann-Gibbs statistics. </w:t>
      </w:r>
      <w:r w:rsidRPr="001608EC">
        <w:rPr>
          <w:i/>
          <w:iCs/>
        </w:rPr>
        <w:t>J. Stat. Phys.</w:t>
      </w:r>
      <w:r w:rsidRPr="001608EC">
        <w:t> </w:t>
      </w:r>
      <w:r w:rsidRPr="001608EC">
        <w:rPr>
          <w:b/>
          <w:bCs/>
        </w:rPr>
        <w:t>1988</w:t>
      </w:r>
      <w:r w:rsidRPr="001608EC">
        <w:t>, </w:t>
      </w:r>
      <w:r w:rsidRPr="001608EC">
        <w:rPr>
          <w:i/>
          <w:iCs/>
        </w:rPr>
        <w:t>52</w:t>
      </w:r>
      <w:r w:rsidRPr="001608EC">
        <w:t>, 479–487. </w:t>
      </w:r>
    </w:p>
    <w:p w14:paraId="210F6AF7" w14:textId="77777777" w:rsidR="001608EC" w:rsidRDefault="001608EC" w:rsidP="00D15B20">
      <w:pPr>
        <w:spacing w:before="1" w:line="252" w:lineRule="auto"/>
        <w:ind w:right="391"/>
        <w:jc w:val="both"/>
      </w:pPr>
    </w:p>
    <w:sectPr w:rsidR="001608EC">
      <w:footerReference w:type="default" r:id="rId19"/>
      <w:pgSz w:w="9220" w:h="13540"/>
      <w:pgMar w:top="880" w:right="360" w:bottom="1460" w:left="600" w:header="689" w:footer="1279" w:gutter="0"/>
      <w:cols w:num="2" w:space="720" w:equalWidth="0">
        <w:col w:w="3761" w:space="383"/>
        <w:col w:w="411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E1064" w14:textId="77777777" w:rsidR="00A52014" w:rsidRDefault="00A52014">
      <w:r>
        <w:separator/>
      </w:r>
    </w:p>
  </w:endnote>
  <w:endnote w:type="continuationSeparator" w:id="0">
    <w:p w14:paraId="1EDA10C7" w14:textId="77777777" w:rsidR="00A52014" w:rsidRDefault="00A5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205E3" w14:textId="047329DC" w:rsidR="00C847D3" w:rsidRDefault="00D96944">
    <w:pPr>
      <w:pStyle w:val="BodyText"/>
      <w:spacing w:line="14" w:lineRule="auto"/>
      <w:ind w:left="0"/>
      <w:jc w:val="left"/>
      <w:rPr>
        <w:sz w:val="20"/>
      </w:rPr>
    </w:pPr>
    <w:r>
      <w:rPr>
        <w:noProof/>
        <w:lang w:val="en-GB" w:eastAsia="en-GB" w:bidi="ar-SA"/>
      </w:rPr>
      <mc:AlternateContent>
        <mc:Choice Requires="wps">
          <w:drawing>
            <wp:anchor distT="0" distB="0" distL="114300" distR="114300" simplePos="0" relativeHeight="250901504" behindDoc="1" locked="0" layoutInCell="1" allowOverlap="1" wp14:anchorId="7B704208" wp14:editId="1CA21954">
              <wp:simplePos x="0" y="0"/>
              <wp:positionH relativeFrom="page">
                <wp:posOffset>444500</wp:posOffset>
              </wp:positionH>
              <wp:positionV relativeFrom="page">
                <wp:posOffset>7643495</wp:posOffset>
              </wp:positionV>
              <wp:extent cx="3340100" cy="16573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029A4" w14:textId="77777777" w:rsidR="00C847D3" w:rsidRPr="002E0D9A" w:rsidRDefault="00257A5F">
                          <w:pPr>
                            <w:spacing w:before="10"/>
                            <w:ind w:left="20"/>
                            <w:rPr>
                              <w:b/>
                              <w:i/>
                              <w:sz w:val="20"/>
                              <w:lang w:val="sv-SE"/>
                            </w:rPr>
                          </w:pPr>
                          <w:r w:rsidRPr="002E0D9A">
                            <w:rPr>
                              <w:b/>
                              <w:sz w:val="20"/>
                              <w:lang w:val="sv-SE"/>
                            </w:rPr>
                            <w:t xml:space="preserve">URL: </w:t>
                          </w:r>
                          <w:r>
                            <w:fldChar w:fldCharType="begin"/>
                          </w:r>
                          <w:r w:rsidRPr="00ED2903">
                            <w:rPr>
                              <w:lang w:val="sv-SE"/>
                            </w:rPr>
                            <w:instrText>HYPERLINK "http://journals.covenantuniversity.edu.ng/index.php/cjict" \h</w:instrText>
                          </w:r>
                          <w:r>
                            <w:fldChar w:fldCharType="separate"/>
                          </w:r>
                          <w:r w:rsidRPr="002E0D9A">
                            <w:rPr>
                              <w:b/>
                              <w:i/>
                              <w:sz w:val="20"/>
                              <w:lang w:val="sv-SE"/>
                            </w:rPr>
                            <w:t>http://journals.covenantuniversity.edu.ng/index.php/cjict</w:t>
                          </w:r>
                          <w:r>
                            <w:rPr>
                              <w:b/>
                              <w:i/>
                              <w:sz w:val="20"/>
                              <w:lang w:val="sv-S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04208" id="_x0000_t202" coordsize="21600,21600" o:spt="202" path="m,l,21600r21600,l21600,xe">
              <v:stroke joinstyle="miter"/>
              <v:path gradientshapeok="t" o:connecttype="rect"/>
            </v:shapetype>
            <v:shape id="Text Box 4" o:spid="_x0000_s1028" type="#_x0000_t202" style="position:absolute;margin-left:35pt;margin-top:601.85pt;width:263pt;height:13.05pt;z-index:-25241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" filled="f" stroked="f">
              <v:textbox inset="0,0,0,0">
                <w:txbxContent>
                  <w:p w14:paraId="71A029A4" w14:textId="77777777" w:rsidR="00C847D3" w:rsidRPr="002E0D9A" w:rsidRDefault="00257A5F">
                    <w:pPr>
                      <w:spacing w:before="10"/>
                      <w:ind w:left="20"/>
                      <w:rPr>
                        <w:b/>
                        <w:i/>
                        <w:sz w:val="20"/>
                        <w:lang w:val="sv-SE"/>
                      </w:rPr>
                    </w:pPr>
                    <w:r w:rsidRPr="002E0D9A">
                      <w:rPr>
                        <w:b/>
                        <w:sz w:val="20"/>
                        <w:lang w:val="sv-SE"/>
                      </w:rPr>
                      <w:t xml:space="preserve">URL: </w:t>
                    </w:r>
                    <w:r>
                      <w:fldChar w:fldCharType="begin"/>
                    </w:r>
                    <w:r w:rsidRPr="00ED2903">
                      <w:rPr>
                        <w:lang w:val="sv-SE"/>
                      </w:rPr>
                      <w:instrText>HYPERLINK "http://journals.covenantuniversity.edu.ng/index.php/cjict" \h</w:instrText>
                    </w:r>
                    <w:r>
                      <w:fldChar w:fldCharType="separate"/>
                    </w:r>
                    <w:r w:rsidRPr="002E0D9A">
                      <w:rPr>
                        <w:b/>
                        <w:i/>
                        <w:sz w:val="20"/>
                        <w:lang w:val="sv-SE"/>
                      </w:rPr>
                      <w:t>http://journals.covenantuniversity.edu.ng/index.php/cjict</w:t>
                    </w:r>
                    <w:r>
                      <w:rPr>
                        <w:b/>
                        <w:i/>
                        <w:sz w:val="20"/>
                        <w:lang w:val="sv-SE"/>
                      </w:rPr>
                      <w:fldChar w:fldCharType="end"/>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0902528" behindDoc="1" locked="0" layoutInCell="1" allowOverlap="1" wp14:anchorId="11B27F10" wp14:editId="07C15099">
              <wp:simplePos x="0" y="0"/>
              <wp:positionH relativeFrom="page">
                <wp:posOffset>5087620</wp:posOffset>
              </wp:positionH>
              <wp:positionV relativeFrom="page">
                <wp:posOffset>7752080</wp:posOffset>
              </wp:positionV>
              <wp:extent cx="266700" cy="26987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E3D07" w14:textId="77777777" w:rsidR="00C847D3" w:rsidRDefault="00257A5F">
                          <w:pPr>
                            <w:spacing w:before="107"/>
                            <w:ind w:left="100"/>
                            <w:rPr>
                              <w:sz w:val="20"/>
                            </w:rPr>
                          </w:pPr>
                          <w:r>
                            <w:fldChar w:fldCharType="begin"/>
                          </w:r>
                          <w:r>
                            <w:rPr>
                              <w:sz w:val="20"/>
                            </w:rPr>
                            <w:instrText xml:space="preserve"> PAGE </w:instrText>
                          </w:r>
                          <w:r>
                            <w:fldChar w:fldCharType="separate"/>
                          </w:r>
                          <w:r w:rsidR="00D96944">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27F10" id="Text Box 3" o:spid="_x0000_s1029" type="#_x0000_t202" style="position:absolute;margin-left:400.6pt;margin-top:610.4pt;width:21pt;height:21.25pt;z-index:-25241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" filled="f" stroked="f">
              <v:textbox inset="0,0,0,0">
                <w:txbxContent>
                  <w:p w14:paraId="181E3D07" w14:textId="77777777" w:rsidR="00C847D3" w:rsidRDefault="00257A5F">
                    <w:pPr>
                      <w:spacing w:before="107"/>
                      <w:ind w:left="100"/>
                      <w:rPr>
                        <w:sz w:val="20"/>
                      </w:rPr>
                    </w:pPr>
                    <w:r>
                      <w:fldChar w:fldCharType="begin"/>
                    </w:r>
                    <w:r>
                      <w:rPr>
                        <w:sz w:val="20"/>
                      </w:rPr>
                      <w:instrText xml:space="preserve"> PAGE </w:instrText>
                    </w:r>
                    <w:r>
                      <w:fldChar w:fldCharType="separate"/>
                    </w:r>
                    <w:r w:rsidR="00D96944">
                      <w:rPr>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E702A" w14:textId="67880CA1" w:rsidR="00C847D3" w:rsidRDefault="00D96944">
    <w:pPr>
      <w:pStyle w:val="BodyText"/>
      <w:spacing w:line="14" w:lineRule="auto"/>
      <w:ind w:left="0"/>
      <w:jc w:val="left"/>
      <w:rPr>
        <w:sz w:val="20"/>
      </w:rPr>
    </w:pPr>
    <w:r>
      <w:rPr>
        <w:noProof/>
        <w:lang w:val="en-GB" w:eastAsia="en-GB" w:bidi="ar-SA"/>
      </w:rPr>
      <mc:AlternateContent>
        <mc:Choice Requires="wps">
          <w:drawing>
            <wp:anchor distT="0" distB="0" distL="114300" distR="114300" simplePos="0" relativeHeight="250903552" behindDoc="1" locked="0" layoutInCell="1" allowOverlap="1" wp14:anchorId="1E3DB182" wp14:editId="3FCF9D58">
              <wp:simplePos x="0" y="0"/>
              <wp:positionH relativeFrom="page">
                <wp:posOffset>444500</wp:posOffset>
              </wp:positionH>
              <wp:positionV relativeFrom="page">
                <wp:posOffset>7643495</wp:posOffset>
              </wp:positionV>
              <wp:extent cx="3340100" cy="1657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EAFD2" w14:textId="77777777" w:rsidR="00C847D3" w:rsidRPr="002E0D9A" w:rsidRDefault="00257A5F">
                          <w:pPr>
                            <w:spacing w:before="10"/>
                            <w:ind w:left="20"/>
                            <w:rPr>
                              <w:b/>
                              <w:i/>
                              <w:sz w:val="20"/>
                              <w:lang w:val="sv-SE"/>
                            </w:rPr>
                          </w:pPr>
                          <w:r w:rsidRPr="002E0D9A">
                            <w:rPr>
                              <w:b/>
                              <w:sz w:val="20"/>
                              <w:lang w:val="sv-SE"/>
                            </w:rPr>
                            <w:t xml:space="preserve">URL: </w:t>
                          </w:r>
                          <w:r>
                            <w:fldChar w:fldCharType="begin"/>
                          </w:r>
                          <w:r w:rsidRPr="00ED2903">
                            <w:rPr>
                              <w:lang w:val="sv-SE"/>
                            </w:rPr>
                            <w:instrText>HYPERLINK "http://journals.covenantuniversity.edu.ng/index.php/cjict" \h</w:instrText>
                          </w:r>
                          <w:r>
                            <w:fldChar w:fldCharType="separate"/>
                          </w:r>
                          <w:r w:rsidRPr="002E0D9A">
                            <w:rPr>
                              <w:b/>
                              <w:i/>
                              <w:sz w:val="20"/>
                              <w:lang w:val="sv-SE"/>
                            </w:rPr>
                            <w:t>http://journals.covenantuniversity.edu.ng/index.php/cjict</w:t>
                          </w:r>
                          <w:r>
                            <w:rPr>
                              <w:b/>
                              <w:i/>
                              <w:sz w:val="20"/>
                              <w:lang w:val="sv-S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DB182" id="_x0000_t202" coordsize="21600,21600" o:spt="202" path="m,l,21600r21600,l21600,xe">
              <v:stroke joinstyle="miter"/>
              <v:path gradientshapeok="t" o:connecttype="rect"/>
            </v:shapetype>
            <v:shape id="Text Box 2" o:spid="_x0000_s1030" type="#_x0000_t202" style="position:absolute;margin-left:35pt;margin-top:601.85pt;width:263pt;height:13.05pt;z-index:-25241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" filled="f" stroked="f">
              <v:textbox inset="0,0,0,0">
                <w:txbxContent>
                  <w:p w14:paraId="42AEAFD2" w14:textId="77777777" w:rsidR="00C847D3" w:rsidRPr="002E0D9A" w:rsidRDefault="00257A5F">
                    <w:pPr>
                      <w:spacing w:before="10"/>
                      <w:ind w:left="20"/>
                      <w:rPr>
                        <w:b/>
                        <w:i/>
                        <w:sz w:val="20"/>
                        <w:lang w:val="sv-SE"/>
                      </w:rPr>
                    </w:pPr>
                    <w:r w:rsidRPr="002E0D9A">
                      <w:rPr>
                        <w:b/>
                        <w:sz w:val="20"/>
                        <w:lang w:val="sv-SE"/>
                      </w:rPr>
                      <w:t xml:space="preserve">URL: </w:t>
                    </w:r>
                    <w:r>
                      <w:fldChar w:fldCharType="begin"/>
                    </w:r>
                    <w:r w:rsidRPr="00ED2903">
                      <w:rPr>
                        <w:lang w:val="sv-SE"/>
                      </w:rPr>
                      <w:instrText>HYPERLINK "http://journals.covenantuniversity.edu.ng/index.php/cjict" \h</w:instrText>
                    </w:r>
                    <w:r>
                      <w:fldChar w:fldCharType="separate"/>
                    </w:r>
                    <w:r w:rsidRPr="002E0D9A">
                      <w:rPr>
                        <w:b/>
                        <w:i/>
                        <w:sz w:val="20"/>
                        <w:lang w:val="sv-SE"/>
                      </w:rPr>
                      <w:t>http://journals.covenantuniversity.edu.ng/index.php/cjict</w:t>
                    </w:r>
                    <w:r>
                      <w:rPr>
                        <w:b/>
                        <w:i/>
                        <w:sz w:val="20"/>
                        <w:lang w:val="sv-SE"/>
                      </w:rPr>
                      <w:fldChar w:fldCharType="end"/>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0904576" behindDoc="1" locked="0" layoutInCell="1" allowOverlap="1" wp14:anchorId="1AD41FFF" wp14:editId="56DC4A1C">
              <wp:simplePos x="0" y="0"/>
              <wp:positionH relativeFrom="page">
                <wp:posOffset>5104765</wp:posOffset>
              </wp:positionH>
              <wp:positionV relativeFrom="page">
                <wp:posOffset>7980680</wp:posOffset>
              </wp:positionV>
              <wp:extent cx="1536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15D53" w14:textId="77777777" w:rsidR="00C847D3" w:rsidRDefault="00257A5F">
                          <w:pPr>
                            <w:spacing w:before="10"/>
                            <w:ind w:left="20"/>
                            <w:rPr>
                              <w:sz w:val="20"/>
                            </w:rPr>
                          </w:pPr>
                          <w:r>
                            <w:rPr>
                              <w:sz w:val="20"/>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41FFF" id="Text Box 1" o:spid="_x0000_s1031" type="#_x0000_t202" style="position:absolute;margin-left:401.95pt;margin-top:628.4pt;width:12.1pt;height:13.05pt;z-index:-25241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" filled="f" stroked="f">
              <v:textbox inset="0,0,0,0">
                <w:txbxContent>
                  <w:p w14:paraId="70F15D53" w14:textId="77777777" w:rsidR="00C847D3" w:rsidRDefault="00257A5F">
                    <w:pPr>
                      <w:spacing w:before="10"/>
                      <w:ind w:left="20"/>
                      <w:rPr>
                        <w:sz w:val="20"/>
                      </w:rPr>
                    </w:pPr>
                    <w:r>
                      <w:rPr>
                        <w:sz w:val="20"/>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94BB1" w14:textId="77777777" w:rsidR="00A52014" w:rsidRDefault="00A52014">
      <w:r>
        <w:separator/>
      </w:r>
    </w:p>
  </w:footnote>
  <w:footnote w:type="continuationSeparator" w:id="0">
    <w:p w14:paraId="6B46285D" w14:textId="77777777" w:rsidR="00A52014" w:rsidRDefault="00A5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79203" w14:textId="511997AA" w:rsidR="00C847D3" w:rsidRDefault="00137684">
    <w:pPr>
      <w:pStyle w:val="BodyText"/>
      <w:spacing w:line="14" w:lineRule="auto"/>
      <w:ind w:left="0"/>
      <w:jc w:val="left"/>
      <w:rPr>
        <w:sz w:val="20"/>
      </w:rPr>
    </w:pPr>
    <w:r>
      <w:rPr>
        <w:noProof/>
        <w:lang w:val="en-GB" w:eastAsia="en-GB" w:bidi="ar-SA"/>
      </w:rPr>
      <mc:AlternateContent>
        <mc:Choice Requires="wps">
          <w:drawing>
            <wp:anchor distT="0" distB="0" distL="114300" distR="114300" simplePos="0" relativeHeight="250900480" behindDoc="1" locked="0" layoutInCell="1" allowOverlap="1" wp14:anchorId="78D3B2A3" wp14:editId="06E8C116">
              <wp:simplePos x="0" y="0"/>
              <wp:positionH relativeFrom="page">
                <wp:posOffset>4312285</wp:posOffset>
              </wp:positionH>
              <wp:positionV relativeFrom="page">
                <wp:posOffset>438785</wp:posOffset>
              </wp:positionV>
              <wp:extent cx="1014730" cy="139065"/>
              <wp:effectExtent l="0" t="0" r="13970" b="1333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D03A4" w14:textId="7F9FB7C1" w:rsidR="00C847D3" w:rsidRDefault="00257A5F">
                          <w:pPr>
                            <w:spacing w:before="14"/>
                            <w:ind w:left="20"/>
                            <w:rPr>
                              <w:b/>
                              <w:i/>
                              <w:sz w:val="16"/>
                            </w:rPr>
                          </w:pPr>
                          <w:r>
                            <w:rPr>
                              <w:b/>
                              <w:i/>
                              <w:sz w:val="16"/>
                            </w:rPr>
                            <w:t>CJICT (202</w:t>
                          </w:r>
                          <w:r w:rsidR="00137684">
                            <w:rPr>
                              <w:b/>
                              <w:i/>
                              <w:sz w:val="16"/>
                            </w:rPr>
                            <w:t>4</w:t>
                          </w:r>
                          <w:r>
                            <w:rPr>
                              <w:b/>
                              <w:i/>
                              <w:sz w:val="16"/>
                            </w:rPr>
                            <w:t xml:space="preserve">) </w:t>
                          </w:r>
                          <w:r w:rsidR="00137684">
                            <w:rPr>
                              <w:b/>
                              <w:i/>
                              <w:sz w:val="16"/>
                            </w:rPr>
                            <w:t>12</w:t>
                          </w:r>
                          <w:r>
                            <w:rPr>
                              <w:b/>
                              <w:i/>
                              <w:sz w:val="16"/>
                            </w:rPr>
                            <w:t>(</w:t>
                          </w:r>
                          <w:r w:rsidR="00137684">
                            <w:rPr>
                              <w:b/>
                              <w:i/>
                              <w:sz w:val="16"/>
                            </w:rPr>
                            <w:t>2</w:t>
                          </w:r>
                          <w:r>
                            <w:rPr>
                              <w:b/>
                              <w:i/>
                              <w:sz w:val="16"/>
                            </w:rPr>
                            <w:t>) 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3B2A3" id="_x0000_t202" coordsize="21600,21600" o:spt="202" path="m,l,21600r21600,l21600,xe">
              <v:stroke joinstyle="miter"/>
              <v:path gradientshapeok="t" o:connecttype="rect"/>
            </v:shapetype>
            <v:shape id="Text Box 5" o:spid="_x0000_s1026" type="#_x0000_t202" style="position:absolute;margin-left:339.55pt;margin-top:34.55pt;width:79.9pt;height:10.95pt;z-index:-25241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" filled="f" stroked="f">
              <v:textbox inset="0,0,0,0">
                <w:txbxContent>
                  <w:p w14:paraId="12FD03A4" w14:textId="7F9FB7C1" w:rsidR="00C847D3" w:rsidRDefault="00257A5F">
                    <w:pPr>
                      <w:spacing w:before="14"/>
                      <w:ind w:left="20"/>
                      <w:rPr>
                        <w:b/>
                        <w:i/>
                        <w:sz w:val="16"/>
                      </w:rPr>
                    </w:pPr>
                    <w:r>
                      <w:rPr>
                        <w:b/>
                        <w:i/>
                        <w:sz w:val="16"/>
                      </w:rPr>
                      <w:t>CJICT (202</w:t>
                    </w:r>
                    <w:r w:rsidR="00137684">
                      <w:rPr>
                        <w:b/>
                        <w:i/>
                        <w:sz w:val="16"/>
                      </w:rPr>
                      <w:t>4</w:t>
                    </w:r>
                    <w:r>
                      <w:rPr>
                        <w:b/>
                        <w:i/>
                        <w:sz w:val="16"/>
                      </w:rPr>
                      <w:t xml:space="preserve">) </w:t>
                    </w:r>
                    <w:r w:rsidR="00137684">
                      <w:rPr>
                        <w:b/>
                        <w:i/>
                        <w:sz w:val="16"/>
                      </w:rPr>
                      <w:t>12</w:t>
                    </w:r>
                    <w:r>
                      <w:rPr>
                        <w:b/>
                        <w:i/>
                        <w:sz w:val="16"/>
                      </w:rPr>
                      <w:t>(</w:t>
                    </w:r>
                    <w:r w:rsidR="00137684">
                      <w:rPr>
                        <w:b/>
                        <w:i/>
                        <w:sz w:val="16"/>
                      </w:rPr>
                      <w:t>2</w:t>
                    </w:r>
                    <w:r>
                      <w:rPr>
                        <w:b/>
                        <w:i/>
                        <w:sz w:val="16"/>
                      </w:rPr>
                      <w:t>) 1-15</w:t>
                    </w:r>
                  </w:p>
                </w:txbxContent>
              </v:textbox>
              <w10:wrap anchorx="page" anchory="page"/>
            </v:shape>
          </w:pict>
        </mc:Fallback>
      </mc:AlternateContent>
    </w:r>
    <w:r w:rsidR="00D96944">
      <w:rPr>
        <w:noProof/>
        <w:lang w:val="en-GB" w:eastAsia="en-GB" w:bidi="ar-SA"/>
      </w:rPr>
      <mc:AlternateContent>
        <mc:Choice Requires="wps">
          <w:drawing>
            <wp:anchor distT="0" distB="0" distL="114300" distR="114300" simplePos="0" relativeHeight="250899456" behindDoc="1" locked="0" layoutInCell="1" allowOverlap="1" wp14:anchorId="124323E5" wp14:editId="0FBDD86D">
              <wp:simplePos x="0" y="0"/>
              <wp:positionH relativeFrom="page">
                <wp:posOffset>444500</wp:posOffset>
              </wp:positionH>
              <wp:positionV relativeFrom="page">
                <wp:posOffset>438785</wp:posOffset>
              </wp:positionV>
              <wp:extent cx="817245" cy="139065"/>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3F128" w14:textId="4AB009EB" w:rsidR="00C847D3" w:rsidRDefault="00137684">
                          <w:pPr>
                            <w:spacing w:before="14"/>
                            <w:ind w:left="20"/>
                            <w:rPr>
                              <w:b/>
                              <w:i/>
                              <w:sz w:val="16"/>
                            </w:rPr>
                          </w:pPr>
                          <w:r>
                            <w:rPr>
                              <w:b/>
                              <w:i/>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323E5" id="Text Box 6" o:spid="_x0000_s1027" type="#_x0000_t202" style="position:absolute;margin-left:35pt;margin-top:34.55pt;width:64.35pt;height:10.95pt;z-index:-25241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" filled="f" stroked="f">
              <v:textbox inset="0,0,0,0">
                <w:txbxContent>
                  <w:p w14:paraId="5C13F128" w14:textId="4AB009EB" w:rsidR="00C847D3" w:rsidRDefault="00137684">
                    <w:pPr>
                      <w:spacing w:before="14"/>
                      <w:ind w:left="20"/>
                      <w:rPr>
                        <w:b/>
                        <w:i/>
                        <w:sz w:val="16"/>
                      </w:rPr>
                    </w:pPr>
                    <w:r>
                      <w:rPr>
                        <w:b/>
                        <w:i/>
                        <w:sz w:val="1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A2D"/>
    <w:multiLevelType w:val="multilevel"/>
    <w:tmpl w:val="5C127576"/>
    <w:lvl w:ilvl="0">
      <w:start w:val="2"/>
      <w:numFmt w:val="decimal"/>
      <w:lvlText w:val="%1"/>
      <w:lvlJc w:val="left"/>
      <w:pPr>
        <w:ind w:left="616" w:hanging="497"/>
      </w:pPr>
      <w:rPr>
        <w:rFonts w:hint="default"/>
        <w:lang w:val="en-US" w:eastAsia="en-US" w:bidi="en-US"/>
      </w:rPr>
    </w:lvl>
    <w:lvl w:ilvl="1">
      <w:start w:val="3"/>
      <w:numFmt w:val="decimal"/>
      <w:lvlText w:val="%1.%2"/>
      <w:lvlJc w:val="left"/>
      <w:pPr>
        <w:ind w:left="616" w:hanging="497"/>
      </w:pPr>
      <w:rPr>
        <w:rFonts w:hint="default"/>
        <w:lang w:val="en-US" w:eastAsia="en-US" w:bidi="en-US"/>
      </w:rPr>
    </w:lvl>
    <w:lvl w:ilvl="2">
      <w:start w:val="1"/>
      <w:numFmt w:val="decimal"/>
      <w:lvlText w:val="%1.%2.%3"/>
      <w:lvlJc w:val="left"/>
      <w:pPr>
        <w:ind w:left="616" w:hanging="497"/>
      </w:pPr>
      <w:rPr>
        <w:rFonts w:hint="default"/>
        <w:b/>
        <w:bCs/>
        <w:w w:val="100"/>
        <w:lang w:val="en-US" w:eastAsia="en-US" w:bidi="en-US"/>
      </w:rPr>
    </w:lvl>
    <w:lvl w:ilvl="3">
      <w:start w:val="1"/>
      <w:numFmt w:val="decimal"/>
      <w:lvlText w:val="%4."/>
      <w:lvlJc w:val="left"/>
      <w:pPr>
        <w:ind w:left="686" w:hanging="284"/>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344" w:hanging="284"/>
      </w:pPr>
      <w:rPr>
        <w:rFonts w:hint="default"/>
        <w:lang w:val="en-US" w:eastAsia="en-US" w:bidi="en-US"/>
      </w:rPr>
    </w:lvl>
    <w:lvl w:ilvl="5">
      <w:numFmt w:val="bullet"/>
      <w:lvlText w:val="•"/>
      <w:lvlJc w:val="left"/>
      <w:pPr>
        <w:ind w:left="231" w:hanging="284"/>
      </w:pPr>
      <w:rPr>
        <w:rFonts w:hint="default"/>
        <w:lang w:val="en-US" w:eastAsia="en-US" w:bidi="en-US"/>
      </w:rPr>
    </w:lvl>
    <w:lvl w:ilvl="6">
      <w:numFmt w:val="bullet"/>
      <w:lvlText w:val="•"/>
      <w:lvlJc w:val="left"/>
      <w:pPr>
        <w:ind w:left="119" w:hanging="284"/>
      </w:pPr>
      <w:rPr>
        <w:rFonts w:hint="default"/>
        <w:lang w:val="en-US" w:eastAsia="en-US" w:bidi="en-US"/>
      </w:rPr>
    </w:lvl>
    <w:lvl w:ilvl="7">
      <w:numFmt w:val="bullet"/>
      <w:lvlText w:val="•"/>
      <w:lvlJc w:val="left"/>
      <w:pPr>
        <w:ind w:left="7" w:hanging="284"/>
      </w:pPr>
      <w:rPr>
        <w:rFonts w:hint="default"/>
        <w:lang w:val="en-US" w:eastAsia="en-US" w:bidi="en-US"/>
      </w:rPr>
    </w:lvl>
    <w:lvl w:ilvl="8">
      <w:numFmt w:val="bullet"/>
      <w:lvlText w:val="•"/>
      <w:lvlJc w:val="left"/>
      <w:pPr>
        <w:ind w:left="-105" w:hanging="284"/>
      </w:pPr>
      <w:rPr>
        <w:rFonts w:hint="default"/>
        <w:lang w:val="en-US" w:eastAsia="en-US" w:bidi="en-US"/>
      </w:rPr>
    </w:lvl>
  </w:abstractNum>
  <w:abstractNum w:abstractNumId="1" w15:restartNumberingAfterBreak="0">
    <w:nsid w:val="14971CE1"/>
    <w:multiLevelType w:val="hybridMultilevel"/>
    <w:tmpl w:val="B2F86748"/>
    <w:lvl w:ilvl="0" w:tplc="54C0CBF2">
      <w:start w:val="1"/>
      <w:numFmt w:val="decimal"/>
      <w:lvlText w:val="%1."/>
      <w:lvlJc w:val="left"/>
      <w:pPr>
        <w:ind w:left="340" w:hanging="221"/>
      </w:pPr>
      <w:rPr>
        <w:rFonts w:ascii="Times New Roman" w:eastAsia="Times New Roman" w:hAnsi="Times New Roman" w:cs="Times New Roman" w:hint="default"/>
        <w:b/>
        <w:bCs/>
        <w:w w:val="100"/>
        <w:sz w:val="22"/>
        <w:szCs w:val="22"/>
        <w:lang w:val="en-US" w:eastAsia="en-US" w:bidi="en-US"/>
      </w:rPr>
    </w:lvl>
    <w:lvl w:ilvl="1" w:tplc="8BF83984">
      <w:start w:val="1"/>
      <w:numFmt w:val="decimal"/>
      <w:lvlText w:val="%2."/>
      <w:lvlJc w:val="left"/>
      <w:pPr>
        <w:ind w:left="547" w:hanging="286"/>
      </w:pPr>
      <w:rPr>
        <w:rFonts w:ascii="Times New Roman" w:eastAsia="Times New Roman" w:hAnsi="Times New Roman" w:cs="Times New Roman" w:hint="default"/>
        <w:w w:val="100"/>
        <w:sz w:val="22"/>
        <w:szCs w:val="22"/>
        <w:lang w:val="en-US" w:eastAsia="en-US" w:bidi="en-US"/>
      </w:rPr>
    </w:lvl>
    <w:lvl w:ilvl="2" w:tplc="E9BA2FBE">
      <w:start w:val="1"/>
      <w:numFmt w:val="decimal"/>
      <w:lvlText w:val="%3."/>
      <w:lvlJc w:val="left"/>
      <w:pPr>
        <w:ind w:left="686" w:hanging="284"/>
      </w:pPr>
      <w:rPr>
        <w:rFonts w:ascii="Times New Roman" w:eastAsia="Times New Roman" w:hAnsi="Times New Roman" w:cs="Times New Roman" w:hint="default"/>
        <w:w w:val="100"/>
        <w:sz w:val="22"/>
        <w:szCs w:val="22"/>
        <w:lang w:val="en-US" w:eastAsia="en-US" w:bidi="en-US"/>
      </w:rPr>
    </w:lvl>
    <w:lvl w:ilvl="3" w:tplc="0C14E0C2">
      <w:numFmt w:val="bullet"/>
      <w:lvlText w:val="•"/>
      <w:lvlJc w:val="left"/>
      <w:pPr>
        <w:ind w:left="1054" w:hanging="284"/>
      </w:pPr>
      <w:rPr>
        <w:rFonts w:hint="default"/>
        <w:lang w:val="en-US" w:eastAsia="en-US" w:bidi="en-US"/>
      </w:rPr>
    </w:lvl>
    <w:lvl w:ilvl="4" w:tplc="1FE2A31E">
      <w:numFmt w:val="bullet"/>
      <w:lvlText w:val="•"/>
      <w:lvlJc w:val="left"/>
      <w:pPr>
        <w:ind w:left="1428" w:hanging="284"/>
      </w:pPr>
      <w:rPr>
        <w:rFonts w:hint="default"/>
        <w:lang w:val="en-US" w:eastAsia="en-US" w:bidi="en-US"/>
      </w:rPr>
    </w:lvl>
    <w:lvl w:ilvl="5" w:tplc="3740FC04">
      <w:numFmt w:val="bullet"/>
      <w:lvlText w:val="•"/>
      <w:lvlJc w:val="left"/>
      <w:pPr>
        <w:ind w:left="1802" w:hanging="284"/>
      </w:pPr>
      <w:rPr>
        <w:rFonts w:hint="default"/>
        <w:lang w:val="en-US" w:eastAsia="en-US" w:bidi="en-US"/>
      </w:rPr>
    </w:lvl>
    <w:lvl w:ilvl="6" w:tplc="D198333C">
      <w:numFmt w:val="bullet"/>
      <w:lvlText w:val="•"/>
      <w:lvlJc w:val="left"/>
      <w:pPr>
        <w:ind w:left="2177" w:hanging="284"/>
      </w:pPr>
      <w:rPr>
        <w:rFonts w:hint="default"/>
        <w:lang w:val="en-US" w:eastAsia="en-US" w:bidi="en-US"/>
      </w:rPr>
    </w:lvl>
    <w:lvl w:ilvl="7" w:tplc="E3EEC8C0">
      <w:numFmt w:val="bullet"/>
      <w:lvlText w:val="•"/>
      <w:lvlJc w:val="left"/>
      <w:pPr>
        <w:ind w:left="2551" w:hanging="284"/>
      </w:pPr>
      <w:rPr>
        <w:rFonts w:hint="default"/>
        <w:lang w:val="en-US" w:eastAsia="en-US" w:bidi="en-US"/>
      </w:rPr>
    </w:lvl>
    <w:lvl w:ilvl="8" w:tplc="04D6DF3A">
      <w:numFmt w:val="bullet"/>
      <w:lvlText w:val="•"/>
      <w:lvlJc w:val="left"/>
      <w:pPr>
        <w:ind w:left="2925" w:hanging="284"/>
      </w:pPr>
      <w:rPr>
        <w:rFonts w:hint="default"/>
        <w:lang w:val="en-US" w:eastAsia="en-US" w:bidi="en-US"/>
      </w:rPr>
    </w:lvl>
  </w:abstractNum>
  <w:abstractNum w:abstractNumId="2" w15:restartNumberingAfterBreak="0">
    <w:nsid w:val="2B8264FA"/>
    <w:multiLevelType w:val="hybridMultilevel"/>
    <w:tmpl w:val="3CD4E8E0"/>
    <w:lvl w:ilvl="0" w:tplc="F0EADDBC">
      <w:start w:val="4"/>
      <w:numFmt w:val="decimal"/>
      <w:lvlText w:val="%1."/>
      <w:lvlJc w:val="left"/>
      <w:pPr>
        <w:ind w:left="340" w:hanging="221"/>
      </w:pPr>
      <w:rPr>
        <w:rFonts w:ascii="Times New Roman" w:eastAsia="Times New Roman" w:hAnsi="Times New Roman" w:cs="Times New Roman"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05FC6"/>
    <w:multiLevelType w:val="multilevel"/>
    <w:tmpl w:val="BEBE2EAE"/>
    <w:lvl w:ilvl="0">
      <w:start w:val="2"/>
      <w:numFmt w:val="decimal"/>
      <w:lvlText w:val="%1"/>
      <w:lvlJc w:val="left"/>
      <w:pPr>
        <w:ind w:left="562" w:hanging="443"/>
      </w:pPr>
      <w:rPr>
        <w:rFonts w:hint="default"/>
        <w:lang w:val="en-US" w:eastAsia="en-US" w:bidi="en-US"/>
      </w:rPr>
    </w:lvl>
    <w:lvl w:ilvl="1">
      <w:start w:val="4"/>
      <w:numFmt w:val="decimal"/>
      <w:lvlText w:val="%1.%2"/>
      <w:lvlJc w:val="left"/>
      <w:pPr>
        <w:ind w:left="562" w:hanging="443"/>
      </w:pPr>
      <w:rPr>
        <w:rFonts w:hint="default"/>
        <w:lang w:val="en-US" w:eastAsia="en-US" w:bidi="en-US"/>
      </w:rPr>
    </w:lvl>
    <w:lvl w:ilvl="2">
      <w:start w:val="1"/>
      <w:numFmt w:val="decimal"/>
      <w:lvlText w:val="%1.%2.%3"/>
      <w:lvlJc w:val="left"/>
      <w:pPr>
        <w:ind w:left="562" w:hanging="443"/>
      </w:pPr>
      <w:rPr>
        <w:rFonts w:hint="default"/>
        <w:b/>
        <w:bCs/>
        <w:i/>
        <w:spacing w:val="-3"/>
        <w:w w:val="100"/>
        <w:lang w:val="en-US" w:eastAsia="en-US" w:bidi="en-US"/>
      </w:rPr>
    </w:lvl>
    <w:lvl w:ilvl="3">
      <w:start w:val="1"/>
      <w:numFmt w:val="decimal"/>
      <w:lvlText w:val="%4."/>
      <w:lvlJc w:val="left"/>
      <w:pPr>
        <w:ind w:left="688" w:hanging="284"/>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673" w:hanging="284"/>
      </w:pPr>
      <w:rPr>
        <w:rFonts w:hint="default"/>
        <w:lang w:val="en-US" w:eastAsia="en-US" w:bidi="en-US"/>
      </w:rPr>
    </w:lvl>
    <w:lvl w:ilvl="5">
      <w:numFmt w:val="bullet"/>
      <w:lvlText w:val="•"/>
      <w:lvlJc w:val="left"/>
      <w:pPr>
        <w:ind w:left="506" w:hanging="284"/>
      </w:pPr>
      <w:rPr>
        <w:rFonts w:hint="default"/>
        <w:lang w:val="en-US" w:eastAsia="en-US" w:bidi="en-US"/>
      </w:rPr>
    </w:lvl>
    <w:lvl w:ilvl="6">
      <w:numFmt w:val="bullet"/>
      <w:lvlText w:val="•"/>
      <w:lvlJc w:val="left"/>
      <w:pPr>
        <w:ind w:left="339" w:hanging="284"/>
      </w:pPr>
      <w:rPr>
        <w:rFonts w:hint="default"/>
        <w:lang w:val="en-US" w:eastAsia="en-US" w:bidi="en-US"/>
      </w:rPr>
    </w:lvl>
    <w:lvl w:ilvl="7">
      <w:numFmt w:val="bullet"/>
      <w:lvlText w:val="•"/>
      <w:lvlJc w:val="left"/>
      <w:pPr>
        <w:ind w:left="172" w:hanging="284"/>
      </w:pPr>
      <w:rPr>
        <w:rFonts w:hint="default"/>
        <w:lang w:val="en-US" w:eastAsia="en-US" w:bidi="en-US"/>
      </w:rPr>
    </w:lvl>
    <w:lvl w:ilvl="8">
      <w:numFmt w:val="bullet"/>
      <w:lvlText w:val="•"/>
      <w:lvlJc w:val="left"/>
      <w:pPr>
        <w:ind w:left="5" w:hanging="284"/>
      </w:pPr>
      <w:rPr>
        <w:rFonts w:hint="default"/>
        <w:lang w:val="en-US" w:eastAsia="en-US" w:bidi="en-US"/>
      </w:rPr>
    </w:lvl>
  </w:abstractNum>
  <w:abstractNum w:abstractNumId="4" w15:restartNumberingAfterBreak="0">
    <w:nsid w:val="4DAB69C4"/>
    <w:multiLevelType w:val="multilevel"/>
    <w:tmpl w:val="B590E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73621A"/>
    <w:multiLevelType w:val="hybridMultilevel"/>
    <w:tmpl w:val="0AC4694C"/>
    <w:lvl w:ilvl="0" w:tplc="932462EA">
      <w:start w:val="4"/>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6" w15:restartNumberingAfterBreak="0">
    <w:nsid w:val="55BE0F90"/>
    <w:multiLevelType w:val="multilevel"/>
    <w:tmpl w:val="771607FA"/>
    <w:lvl w:ilvl="0">
      <w:start w:val="5"/>
      <w:numFmt w:val="decimal"/>
      <w:lvlText w:val="%1."/>
      <w:lvlJc w:val="left"/>
      <w:pPr>
        <w:ind w:left="120" w:hanging="240"/>
      </w:pPr>
      <w:rPr>
        <w:rFonts w:hint="default"/>
        <w:b/>
        <w:bCs/>
        <w:spacing w:val="-7"/>
        <w:w w:val="99"/>
        <w:lang w:val="en-US" w:eastAsia="en-US" w:bidi="en-US"/>
      </w:rPr>
    </w:lvl>
    <w:lvl w:ilvl="1">
      <w:start w:val="1"/>
      <w:numFmt w:val="decimal"/>
      <w:lvlText w:val="%1.%2"/>
      <w:lvlJc w:val="left"/>
      <w:pPr>
        <w:ind w:left="480" w:hanging="360"/>
      </w:pPr>
      <w:rPr>
        <w:rFonts w:ascii="Times New Roman" w:eastAsia="Times New Roman" w:hAnsi="Times New Roman" w:cs="Times New Roman" w:hint="default"/>
        <w:i/>
        <w:spacing w:val="-2"/>
        <w:w w:val="99"/>
        <w:sz w:val="24"/>
        <w:szCs w:val="24"/>
        <w:lang w:val="en-US" w:eastAsia="en-US" w:bidi="en-US"/>
      </w:rPr>
    </w:lvl>
    <w:lvl w:ilvl="2">
      <w:numFmt w:val="bullet"/>
      <w:lvlText w:val="•"/>
      <w:lvlJc w:val="left"/>
      <w:pPr>
        <w:ind w:left="389" w:hanging="360"/>
      </w:pPr>
      <w:rPr>
        <w:rFonts w:hint="default"/>
        <w:lang w:val="en-US" w:eastAsia="en-US" w:bidi="en-US"/>
      </w:rPr>
    </w:lvl>
    <w:lvl w:ilvl="3">
      <w:numFmt w:val="bullet"/>
      <w:lvlText w:val="•"/>
      <w:lvlJc w:val="left"/>
      <w:pPr>
        <w:ind w:left="299" w:hanging="360"/>
      </w:pPr>
      <w:rPr>
        <w:rFonts w:hint="default"/>
        <w:lang w:val="en-US" w:eastAsia="en-US" w:bidi="en-US"/>
      </w:rPr>
    </w:lvl>
    <w:lvl w:ilvl="4">
      <w:numFmt w:val="bullet"/>
      <w:lvlText w:val="•"/>
      <w:lvlJc w:val="left"/>
      <w:pPr>
        <w:ind w:left="209" w:hanging="360"/>
      </w:pPr>
      <w:rPr>
        <w:rFonts w:hint="default"/>
        <w:lang w:val="en-US" w:eastAsia="en-US" w:bidi="en-US"/>
      </w:rPr>
    </w:lvl>
    <w:lvl w:ilvl="5">
      <w:numFmt w:val="bullet"/>
      <w:lvlText w:val="•"/>
      <w:lvlJc w:val="left"/>
      <w:pPr>
        <w:ind w:left="119" w:hanging="360"/>
      </w:pPr>
      <w:rPr>
        <w:rFonts w:hint="default"/>
        <w:lang w:val="en-US" w:eastAsia="en-US" w:bidi="en-US"/>
      </w:rPr>
    </w:lvl>
    <w:lvl w:ilvl="6">
      <w:numFmt w:val="bullet"/>
      <w:lvlText w:val="•"/>
      <w:lvlJc w:val="left"/>
      <w:pPr>
        <w:ind w:left="28" w:hanging="360"/>
      </w:pPr>
      <w:rPr>
        <w:rFonts w:hint="default"/>
        <w:lang w:val="en-US" w:eastAsia="en-US" w:bidi="en-US"/>
      </w:rPr>
    </w:lvl>
    <w:lvl w:ilvl="7">
      <w:numFmt w:val="bullet"/>
      <w:lvlText w:val="•"/>
      <w:lvlJc w:val="left"/>
      <w:pPr>
        <w:ind w:left="-62" w:hanging="360"/>
      </w:pPr>
      <w:rPr>
        <w:rFonts w:hint="default"/>
        <w:lang w:val="en-US" w:eastAsia="en-US" w:bidi="en-US"/>
      </w:rPr>
    </w:lvl>
    <w:lvl w:ilvl="8">
      <w:numFmt w:val="bullet"/>
      <w:lvlText w:val="•"/>
      <w:lvlJc w:val="left"/>
      <w:pPr>
        <w:ind w:left="-152" w:hanging="360"/>
      </w:pPr>
      <w:rPr>
        <w:rFonts w:hint="default"/>
        <w:lang w:val="en-US" w:eastAsia="en-US" w:bidi="en-US"/>
      </w:rPr>
    </w:lvl>
  </w:abstractNum>
  <w:abstractNum w:abstractNumId="7" w15:restartNumberingAfterBreak="0">
    <w:nsid w:val="5E413A9E"/>
    <w:multiLevelType w:val="multilevel"/>
    <w:tmpl w:val="ED72E66A"/>
    <w:lvl w:ilvl="0">
      <w:start w:val="4"/>
      <w:numFmt w:val="decimal"/>
      <w:lvlText w:val="%1"/>
      <w:lvlJc w:val="left"/>
      <w:pPr>
        <w:ind w:left="451" w:hanging="332"/>
      </w:pPr>
      <w:rPr>
        <w:rFonts w:hint="default"/>
        <w:lang w:val="en-US" w:eastAsia="en-US" w:bidi="en-US"/>
      </w:rPr>
    </w:lvl>
    <w:lvl w:ilvl="1">
      <w:start w:val="2"/>
      <w:numFmt w:val="decimal"/>
      <w:lvlText w:val="%1.%2"/>
      <w:lvlJc w:val="left"/>
      <w:pPr>
        <w:ind w:left="451" w:hanging="332"/>
      </w:pPr>
      <w:rPr>
        <w:rFonts w:ascii="Times New Roman" w:eastAsia="Times New Roman" w:hAnsi="Times New Roman" w:cs="Times New Roman" w:hint="default"/>
        <w:i/>
        <w:w w:val="100"/>
        <w:sz w:val="22"/>
        <w:szCs w:val="22"/>
        <w:lang w:val="en-US" w:eastAsia="en-US" w:bidi="en-US"/>
      </w:rPr>
    </w:lvl>
    <w:lvl w:ilvl="2">
      <w:numFmt w:val="bullet"/>
      <w:lvlText w:val="•"/>
      <w:lvlJc w:val="left"/>
      <w:pPr>
        <w:ind w:left="1130" w:hanging="332"/>
      </w:pPr>
      <w:rPr>
        <w:rFonts w:hint="default"/>
        <w:lang w:val="en-US" w:eastAsia="en-US" w:bidi="en-US"/>
      </w:rPr>
    </w:lvl>
    <w:lvl w:ilvl="3">
      <w:numFmt w:val="bullet"/>
      <w:lvlText w:val="•"/>
      <w:lvlJc w:val="left"/>
      <w:pPr>
        <w:ind w:left="1465" w:hanging="332"/>
      </w:pPr>
      <w:rPr>
        <w:rFonts w:hint="default"/>
        <w:lang w:val="en-US" w:eastAsia="en-US" w:bidi="en-US"/>
      </w:rPr>
    </w:lvl>
    <w:lvl w:ilvl="4">
      <w:numFmt w:val="bullet"/>
      <w:lvlText w:val="•"/>
      <w:lvlJc w:val="left"/>
      <w:pPr>
        <w:ind w:left="1801" w:hanging="332"/>
      </w:pPr>
      <w:rPr>
        <w:rFonts w:hint="default"/>
        <w:lang w:val="en-US" w:eastAsia="en-US" w:bidi="en-US"/>
      </w:rPr>
    </w:lvl>
    <w:lvl w:ilvl="5">
      <w:numFmt w:val="bullet"/>
      <w:lvlText w:val="•"/>
      <w:lvlJc w:val="left"/>
      <w:pPr>
        <w:ind w:left="2136" w:hanging="332"/>
      </w:pPr>
      <w:rPr>
        <w:rFonts w:hint="default"/>
        <w:lang w:val="en-US" w:eastAsia="en-US" w:bidi="en-US"/>
      </w:rPr>
    </w:lvl>
    <w:lvl w:ilvl="6">
      <w:numFmt w:val="bullet"/>
      <w:lvlText w:val="•"/>
      <w:lvlJc w:val="left"/>
      <w:pPr>
        <w:ind w:left="2471" w:hanging="332"/>
      </w:pPr>
      <w:rPr>
        <w:rFonts w:hint="default"/>
        <w:lang w:val="en-US" w:eastAsia="en-US" w:bidi="en-US"/>
      </w:rPr>
    </w:lvl>
    <w:lvl w:ilvl="7">
      <w:numFmt w:val="bullet"/>
      <w:lvlText w:val="•"/>
      <w:lvlJc w:val="left"/>
      <w:pPr>
        <w:ind w:left="2806" w:hanging="332"/>
      </w:pPr>
      <w:rPr>
        <w:rFonts w:hint="default"/>
        <w:lang w:val="en-US" w:eastAsia="en-US" w:bidi="en-US"/>
      </w:rPr>
    </w:lvl>
    <w:lvl w:ilvl="8">
      <w:numFmt w:val="bullet"/>
      <w:lvlText w:val="•"/>
      <w:lvlJc w:val="left"/>
      <w:pPr>
        <w:ind w:left="3142" w:hanging="332"/>
      </w:pPr>
      <w:rPr>
        <w:rFonts w:hint="default"/>
        <w:lang w:val="en-US" w:eastAsia="en-US" w:bidi="en-US"/>
      </w:rPr>
    </w:lvl>
  </w:abstractNum>
  <w:abstractNum w:abstractNumId="8" w15:restartNumberingAfterBreak="0">
    <w:nsid w:val="7A8E7DFB"/>
    <w:multiLevelType w:val="multilevel"/>
    <w:tmpl w:val="0FF8E5EC"/>
    <w:lvl w:ilvl="0">
      <w:start w:val="2"/>
      <w:numFmt w:val="decimal"/>
      <w:lvlText w:val="%1"/>
      <w:lvlJc w:val="left"/>
      <w:pPr>
        <w:ind w:left="451" w:hanging="332"/>
      </w:pPr>
      <w:rPr>
        <w:rFonts w:hint="default"/>
        <w:lang w:val="en-US" w:eastAsia="en-US" w:bidi="en-US"/>
      </w:rPr>
    </w:lvl>
    <w:lvl w:ilvl="1">
      <w:start w:val="1"/>
      <w:numFmt w:val="decimal"/>
      <w:lvlText w:val="%1.%2"/>
      <w:lvlJc w:val="left"/>
      <w:pPr>
        <w:ind w:left="451" w:hanging="332"/>
      </w:pPr>
      <w:rPr>
        <w:rFonts w:hint="default"/>
        <w:b/>
        <w:bCs/>
        <w:w w:val="100"/>
        <w:lang w:val="en-US" w:eastAsia="en-US" w:bidi="en-US"/>
      </w:rPr>
    </w:lvl>
    <w:lvl w:ilvl="2">
      <w:start w:val="1"/>
      <w:numFmt w:val="decimal"/>
      <w:lvlText w:val="%3."/>
      <w:lvlJc w:val="left"/>
      <w:pPr>
        <w:ind w:left="686" w:hanging="425"/>
      </w:pPr>
      <w:rPr>
        <w:rFonts w:hint="default"/>
        <w:w w:val="100"/>
        <w:lang w:val="en-US" w:eastAsia="en-US" w:bidi="en-US"/>
      </w:rPr>
    </w:lvl>
    <w:lvl w:ilvl="3">
      <w:numFmt w:val="bullet"/>
      <w:lvlText w:val="•"/>
      <w:lvlJc w:val="left"/>
      <w:pPr>
        <w:ind w:left="456" w:hanging="425"/>
      </w:pPr>
      <w:rPr>
        <w:rFonts w:hint="default"/>
        <w:lang w:val="en-US" w:eastAsia="en-US" w:bidi="en-US"/>
      </w:rPr>
    </w:lvl>
    <w:lvl w:ilvl="4">
      <w:numFmt w:val="bullet"/>
      <w:lvlText w:val="•"/>
      <w:lvlJc w:val="left"/>
      <w:pPr>
        <w:ind w:left="344" w:hanging="425"/>
      </w:pPr>
      <w:rPr>
        <w:rFonts w:hint="default"/>
        <w:lang w:val="en-US" w:eastAsia="en-US" w:bidi="en-US"/>
      </w:rPr>
    </w:lvl>
    <w:lvl w:ilvl="5">
      <w:numFmt w:val="bullet"/>
      <w:lvlText w:val="•"/>
      <w:lvlJc w:val="left"/>
      <w:pPr>
        <w:ind w:left="231" w:hanging="425"/>
      </w:pPr>
      <w:rPr>
        <w:rFonts w:hint="default"/>
        <w:lang w:val="en-US" w:eastAsia="en-US" w:bidi="en-US"/>
      </w:rPr>
    </w:lvl>
    <w:lvl w:ilvl="6">
      <w:numFmt w:val="bullet"/>
      <w:lvlText w:val="•"/>
      <w:lvlJc w:val="left"/>
      <w:pPr>
        <w:ind w:left="119" w:hanging="425"/>
      </w:pPr>
      <w:rPr>
        <w:rFonts w:hint="default"/>
        <w:lang w:val="en-US" w:eastAsia="en-US" w:bidi="en-US"/>
      </w:rPr>
    </w:lvl>
    <w:lvl w:ilvl="7">
      <w:numFmt w:val="bullet"/>
      <w:lvlText w:val="•"/>
      <w:lvlJc w:val="left"/>
      <w:pPr>
        <w:ind w:left="7" w:hanging="425"/>
      </w:pPr>
      <w:rPr>
        <w:rFonts w:hint="default"/>
        <w:lang w:val="en-US" w:eastAsia="en-US" w:bidi="en-US"/>
      </w:rPr>
    </w:lvl>
    <w:lvl w:ilvl="8">
      <w:numFmt w:val="bullet"/>
      <w:lvlText w:val="•"/>
      <w:lvlJc w:val="left"/>
      <w:pPr>
        <w:ind w:left="-105" w:hanging="425"/>
      </w:pPr>
      <w:rPr>
        <w:rFonts w:hint="default"/>
        <w:lang w:val="en-US" w:eastAsia="en-US" w:bidi="en-US"/>
      </w:rPr>
    </w:lvl>
  </w:abstractNum>
  <w:abstractNum w:abstractNumId="9" w15:restartNumberingAfterBreak="0">
    <w:nsid w:val="7FA40D9C"/>
    <w:multiLevelType w:val="multilevel"/>
    <w:tmpl w:val="242AAAAA"/>
    <w:lvl w:ilvl="0">
      <w:start w:val="1"/>
      <w:numFmt w:val="lowerRoman"/>
      <w:lvlText w:val="(%1)"/>
      <w:lvlJc w:val="left"/>
      <w:pPr>
        <w:tabs>
          <w:tab w:val="num" w:pos="720"/>
        </w:tabs>
        <w:ind w:left="720" w:hanging="360"/>
      </w:pPr>
      <w:rPr>
        <w:rFonts w:hint="default"/>
        <w:sz w:val="20"/>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581471">
    <w:abstractNumId w:val="7"/>
  </w:num>
  <w:num w:numId="2" w16cid:durableId="1889876675">
    <w:abstractNumId w:val="6"/>
  </w:num>
  <w:num w:numId="3" w16cid:durableId="1212573560">
    <w:abstractNumId w:val="3"/>
  </w:num>
  <w:num w:numId="4" w16cid:durableId="208036603">
    <w:abstractNumId w:val="0"/>
  </w:num>
  <w:num w:numId="5" w16cid:durableId="2088767944">
    <w:abstractNumId w:val="8"/>
  </w:num>
  <w:num w:numId="6" w16cid:durableId="2005430775">
    <w:abstractNumId w:val="1"/>
  </w:num>
  <w:num w:numId="7" w16cid:durableId="1544518728">
    <w:abstractNumId w:val="9"/>
  </w:num>
  <w:num w:numId="8" w16cid:durableId="1215508644">
    <w:abstractNumId w:val="4"/>
  </w:num>
  <w:num w:numId="9" w16cid:durableId="1456101813">
    <w:abstractNumId w:val="5"/>
  </w:num>
  <w:num w:numId="10" w16cid:durableId="150561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3sDAxsTC0MDGwtDRR0lEKTi0uzszPAykwqgUAVwc9GSwAAAA="/>
  </w:docVars>
  <w:rsids>
    <w:rsidRoot w:val="00C847D3"/>
    <w:rsid w:val="00024638"/>
    <w:rsid w:val="000336F6"/>
    <w:rsid w:val="00045BE6"/>
    <w:rsid w:val="00081B4D"/>
    <w:rsid w:val="000C71A6"/>
    <w:rsid w:val="000E10EF"/>
    <w:rsid w:val="000F032B"/>
    <w:rsid w:val="00106956"/>
    <w:rsid w:val="00137684"/>
    <w:rsid w:val="001608EC"/>
    <w:rsid w:val="00170192"/>
    <w:rsid w:val="001746F4"/>
    <w:rsid w:val="00221D3D"/>
    <w:rsid w:val="00257A5F"/>
    <w:rsid w:val="002E0D9A"/>
    <w:rsid w:val="00342E17"/>
    <w:rsid w:val="004009AE"/>
    <w:rsid w:val="00496920"/>
    <w:rsid w:val="004E6788"/>
    <w:rsid w:val="00543FFE"/>
    <w:rsid w:val="00547FA1"/>
    <w:rsid w:val="006C13FB"/>
    <w:rsid w:val="00740403"/>
    <w:rsid w:val="008349D0"/>
    <w:rsid w:val="00861866"/>
    <w:rsid w:val="00A52014"/>
    <w:rsid w:val="00AE0D8A"/>
    <w:rsid w:val="00B34E3F"/>
    <w:rsid w:val="00B55F48"/>
    <w:rsid w:val="00BA131E"/>
    <w:rsid w:val="00BE09A7"/>
    <w:rsid w:val="00BF2B43"/>
    <w:rsid w:val="00C250F2"/>
    <w:rsid w:val="00C847D3"/>
    <w:rsid w:val="00C904C9"/>
    <w:rsid w:val="00C95636"/>
    <w:rsid w:val="00CB4901"/>
    <w:rsid w:val="00CD4022"/>
    <w:rsid w:val="00D15B20"/>
    <w:rsid w:val="00D55F8B"/>
    <w:rsid w:val="00D96944"/>
    <w:rsid w:val="00DF7823"/>
    <w:rsid w:val="00E34F6F"/>
    <w:rsid w:val="00EB5229"/>
    <w:rsid w:val="00ED2903"/>
    <w:rsid w:val="00F1560A"/>
    <w:rsid w:val="00F75884"/>
    <w:rsid w:val="00F82079"/>
    <w:rsid w:val="00F94A79"/>
    <w:rsid w:val="00FC6D93"/>
    <w:rsid w:val="00FD1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818E"/>
  <w15:docId w15:val="{9552EF1C-7CFD-4AF6-AD5C-D50B9CC1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9"/>
    <w:qFormat/>
    <w:pPr>
      <w:ind w:left="120"/>
      <w:jc w:val="both"/>
      <w:outlineLvl w:val="0"/>
    </w:pPr>
    <w:rPr>
      <w:b/>
      <w:bCs/>
      <w:sz w:val="24"/>
      <w:szCs w:val="24"/>
    </w:rPr>
  </w:style>
  <w:style w:type="paragraph" w:styleId="Heading2">
    <w:name w:val="heading 2"/>
    <w:basedOn w:val="Normal"/>
    <w:uiPriority w:val="9"/>
    <w:qFormat/>
    <w:pPr>
      <w:spacing w:before="19"/>
      <w:ind w:left="120" w:right="337"/>
      <w:jc w:val="both"/>
      <w:outlineLvl w:val="1"/>
    </w:pPr>
    <w:rPr>
      <w:sz w:val="24"/>
      <w:szCs w:val="24"/>
    </w:rPr>
  </w:style>
  <w:style w:type="paragraph" w:styleId="Heading3">
    <w:name w:val="heading 3"/>
    <w:basedOn w:val="Normal"/>
    <w:link w:val="Heading3Char"/>
    <w:uiPriority w:val="9"/>
    <w:qFormat/>
    <w:pPr>
      <w:spacing w:before="74" w:line="251" w:lineRule="exact"/>
      <w:ind w:left="451" w:hanging="332"/>
      <w:jc w:val="both"/>
      <w:outlineLvl w:val="2"/>
    </w:pPr>
    <w:rPr>
      <w:b/>
      <w:bCs/>
    </w:rPr>
  </w:style>
  <w:style w:type="paragraph" w:styleId="Heading4">
    <w:name w:val="heading 4"/>
    <w:basedOn w:val="Normal"/>
    <w:uiPriority w:val="9"/>
    <w:qFormat/>
    <w:pPr>
      <w:spacing w:before="77"/>
      <w:ind w:left="562" w:hanging="443"/>
      <w:jc w:val="both"/>
      <w:outlineLvl w:val="3"/>
    </w:pPr>
    <w:rPr>
      <w:b/>
      <w:bCs/>
      <w:i/>
    </w:rPr>
  </w:style>
  <w:style w:type="paragraph" w:styleId="Heading5">
    <w:name w:val="heading 5"/>
    <w:basedOn w:val="Normal"/>
    <w:next w:val="Normal"/>
    <w:link w:val="Heading5Char"/>
    <w:uiPriority w:val="9"/>
    <w:qFormat/>
    <w:rsid w:val="00C904C9"/>
    <w:pPr>
      <w:widowControl/>
      <w:autoSpaceDE/>
      <w:autoSpaceDN/>
      <w:spacing w:before="240" w:after="60"/>
      <w:ind w:left="1872" w:hanging="720"/>
      <w:outlineLvl w:val="4"/>
    </w:pPr>
    <w:rPr>
      <w:sz w:val="18"/>
      <w:szCs w:val="18"/>
      <w:lang w:bidi="ar-SA"/>
    </w:rPr>
  </w:style>
  <w:style w:type="paragraph" w:styleId="Heading6">
    <w:name w:val="heading 6"/>
    <w:basedOn w:val="Normal"/>
    <w:next w:val="Normal"/>
    <w:link w:val="Heading6Char"/>
    <w:uiPriority w:val="9"/>
    <w:qFormat/>
    <w:rsid w:val="00C904C9"/>
    <w:pPr>
      <w:widowControl/>
      <w:autoSpaceDE/>
      <w:autoSpaceDN/>
      <w:spacing w:before="240" w:after="60"/>
      <w:ind w:left="2592" w:hanging="720"/>
      <w:outlineLvl w:val="5"/>
    </w:pPr>
    <w:rPr>
      <w:i/>
      <w:iCs/>
      <w:sz w:val="16"/>
      <w:szCs w:val="16"/>
      <w:lang w:bidi="ar-SA"/>
    </w:rPr>
  </w:style>
  <w:style w:type="paragraph" w:styleId="Heading7">
    <w:name w:val="heading 7"/>
    <w:basedOn w:val="Normal"/>
    <w:next w:val="Normal"/>
    <w:link w:val="Heading7Char"/>
    <w:uiPriority w:val="9"/>
    <w:qFormat/>
    <w:rsid w:val="00C904C9"/>
    <w:pPr>
      <w:widowControl/>
      <w:autoSpaceDE/>
      <w:autoSpaceDN/>
      <w:spacing w:before="240" w:after="60"/>
      <w:ind w:left="3312" w:hanging="720"/>
      <w:outlineLvl w:val="6"/>
    </w:pPr>
    <w:rPr>
      <w:sz w:val="16"/>
      <w:szCs w:val="16"/>
      <w:lang w:bidi="ar-SA"/>
    </w:rPr>
  </w:style>
  <w:style w:type="paragraph" w:styleId="Heading8">
    <w:name w:val="heading 8"/>
    <w:basedOn w:val="Normal"/>
    <w:next w:val="Normal"/>
    <w:link w:val="Heading8Char"/>
    <w:uiPriority w:val="9"/>
    <w:qFormat/>
    <w:rsid w:val="00C904C9"/>
    <w:pPr>
      <w:widowControl/>
      <w:autoSpaceDE/>
      <w:autoSpaceDN/>
      <w:spacing w:before="240" w:after="60"/>
      <w:ind w:left="4032" w:hanging="720"/>
      <w:outlineLvl w:val="7"/>
    </w:pPr>
    <w:rPr>
      <w:i/>
      <w:iCs/>
      <w:sz w:val="16"/>
      <w:szCs w:val="16"/>
      <w:lang w:bidi="ar-SA"/>
    </w:rPr>
  </w:style>
  <w:style w:type="paragraph" w:styleId="Heading9">
    <w:name w:val="heading 9"/>
    <w:basedOn w:val="Normal"/>
    <w:next w:val="Normal"/>
    <w:link w:val="Heading9Char"/>
    <w:uiPriority w:val="9"/>
    <w:qFormat/>
    <w:rsid w:val="00C904C9"/>
    <w:pPr>
      <w:widowControl/>
      <w:autoSpaceDE/>
      <w:autoSpaceDN/>
      <w:spacing w:before="240" w:after="60"/>
      <w:ind w:left="4752" w:hanging="720"/>
      <w:outlineLvl w:val="8"/>
    </w:pPr>
    <w:rPr>
      <w:sz w:val="16"/>
      <w:szCs w:val="1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style>
  <w:style w:type="paragraph" w:styleId="ListParagraph">
    <w:name w:val="List Paragraph"/>
    <w:basedOn w:val="Normal"/>
    <w:uiPriority w:val="34"/>
    <w:qFormat/>
    <w:pPr>
      <w:ind w:left="686" w:hanging="284"/>
      <w:jc w:val="both"/>
    </w:pPr>
  </w:style>
  <w:style w:type="paragraph" w:customStyle="1" w:styleId="TableParagraph">
    <w:name w:val="Table Paragraph"/>
    <w:basedOn w:val="Normal"/>
    <w:uiPriority w:val="1"/>
    <w:qFormat/>
    <w:pPr>
      <w:spacing w:line="223" w:lineRule="exact"/>
      <w:ind w:left="107"/>
    </w:pPr>
  </w:style>
  <w:style w:type="paragraph" w:styleId="Header">
    <w:name w:val="header"/>
    <w:basedOn w:val="Normal"/>
    <w:link w:val="HeaderChar"/>
    <w:uiPriority w:val="99"/>
    <w:unhideWhenUsed/>
    <w:rsid w:val="00137684"/>
    <w:pPr>
      <w:tabs>
        <w:tab w:val="center" w:pos="4536"/>
        <w:tab w:val="right" w:pos="9072"/>
      </w:tabs>
    </w:pPr>
  </w:style>
  <w:style w:type="character" w:customStyle="1" w:styleId="HeaderChar">
    <w:name w:val="Header Char"/>
    <w:basedOn w:val="DefaultParagraphFont"/>
    <w:link w:val="Header"/>
    <w:uiPriority w:val="99"/>
    <w:rsid w:val="00137684"/>
    <w:rPr>
      <w:rFonts w:ascii="Times New Roman" w:eastAsia="Times New Roman" w:hAnsi="Times New Roman" w:cs="Times New Roman"/>
      <w:lang w:bidi="en-US"/>
    </w:rPr>
  </w:style>
  <w:style w:type="paragraph" w:styleId="Footer">
    <w:name w:val="footer"/>
    <w:basedOn w:val="Normal"/>
    <w:link w:val="FooterChar"/>
    <w:uiPriority w:val="99"/>
    <w:unhideWhenUsed/>
    <w:rsid w:val="00137684"/>
    <w:pPr>
      <w:tabs>
        <w:tab w:val="center" w:pos="4536"/>
        <w:tab w:val="right" w:pos="9072"/>
      </w:tabs>
    </w:pPr>
  </w:style>
  <w:style w:type="character" w:customStyle="1" w:styleId="FooterChar">
    <w:name w:val="Footer Char"/>
    <w:basedOn w:val="DefaultParagraphFont"/>
    <w:link w:val="Footer"/>
    <w:uiPriority w:val="99"/>
    <w:rsid w:val="00137684"/>
    <w:rPr>
      <w:rFonts w:ascii="Times New Roman" w:eastAsia="Times New Roman" w:hAnsi="Times New Roman" w:cs="Times New Roman"/>
      <w:lang w:bidi="en-US"/>
    </w:rPr>
  </w:style>
  <w:style w:type="character" w:styleId="Hyperlink">
    <w:name w:val="Hyperlink"/>
    <w:basedOn w:val="DefaultParagraphFont"/>
    <w:uiPriority w:val="99"/>
    <w:unhideWhenUsed/>
    <w:rsid w:val="00170192"/>
    <w:rPr>
      <w:color w:val="0000FF" w:themeColor="hyperlink"/>
      <w:u w:val="single"/>
    </w:rPr>
  </w:style>
  <w:style w:type="character" w:styleId="UnresolvedMention">
    <w:name w:val="Unresolved Mention"/>
    <w:basedOn w:val="DefaultParagraphFont"/>
    <w:uiPriority w:val="99"/>
    <w:semiHidden/>
    <w:unhideWhenUsed/>
    <w:rsid w:val="00170192"/>
    <w:rPr>
      <w:color w:val="605E5C"/>
      <w:shd w:val="clear" w:color="auto" w:fill="E1DFDD"/>
    </w:rPr>
  </w:style>
  <w:style w:type="paragraph" w:customStyle="1" w:styleId="PARAIndent">
    <w:name w:val="PARA_Indent"/>
    <w:basedOn w:val="Normal"/>
    <w:link w:val="PARAIndentChar"/>
    <w:rsid w:val="00D55F8B"/>
    <w:pPr>
      <w:autoSpaceDE/>
      <w:autoSpaceDN/>
      <w:ind w:firstLine="202"/>
      <w:jc w:val="both"/>
    </w:pPr>
    <w:rPr>
      <w:rFonts w:ascii="Times" w:hAnsi="Times"/>
      <w:sz w:val="20"/>
      <w:szCs w:val="20"/>
      <w:lang w:bidi="ar-SA"/>
    </w:rPr>
  </w:style>
  <w:style w:type="character" w:customStyle="1" w:styleId="PARAIndentChar">
    <w:name w:val="PARA_Indent Char"/>
    <w:link w:val="PARAIndent"/>
    <w:rsid w:val="00D55F8B"/>
    <w:rPr>
      <w:rFonts w:ascii="Times" w:eastAsia="Times New Roman" w:hAnsi="Times" w:cs="Times New Roman"/>
      <w:sz w:val="20"/>
      <w:szCs w:val="20"/>
    </w:rPr>
  </w:style>
  <w:style w:type="table" w:styleId="TableGrid">
    <w:name w:val="Table Grid"/>
    <w:basedOn w:val="TableNormal"/>
    <w:uiPriority w:val="39"/>
    <w:rsid w:val="00C904C9"/>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904C9"/>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C904C9"/>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rsid w:val="00C904C9"/>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
    <w:rsid w:val="00C904C9"/>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
    <w:rsid w:val="00C904C9"/>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F1560A"/>
    <w:rPr>
      <w:rFonts w:ascii="Times New Roman" w:eastAsia="Times New Roman" w:hAnsi="Times New Roman" w:cs="Times New Roman"/>
      <w:b/>
      <w:bCs/>
      <w:lang w:bidi="en-US"/>
    </w:rPr>
  </w:style>
  <w:style w:type="character" w:customStyle="1" w:styleId="BodyText2">
    <w:name w:val="Body Text2"/>
    <w:uiPriority w:val="99"/>
    <w:rsid w:val="00BF2B43"/>
    <w:rPr>
      <w:rFonts w:ascii="Verdana" w:hAnsi="Verdana" w:cs="Verdana"/>
      <w:color w:val="000000"/>
      <w:sz w:val="22"/>
      <w:szCs w:val="22"/>
    </w:rPr>
  </w:style>
  <w:style w:type="paragraph" w:styleId="Title">
    <w:name w:val="Title"/>
    <w:basedOn w:val="Normal"/>
    <w:next w:val="Normal"/>
    <w:link w:val="TitleChar"/>
    <w:qFormat/>
    <w:rsid w:val="00FD1664"/>
    <w:pPr>
      <w:framePr w:w="9360" w:hSpace="187" w:vSpace="187" w:wrap="notBeside" w:vAnchor="text" w:hAnchor="page" w:xAlign="center" w:y="1"/>
      <w:widowControl/>
      <w:autoSpaceDE/>
      <w:autoSpaceDN/>
      <w:jc w:val="center"/>
    </w:pPr>
    <w:rPr>
      <w:rFonts w:ascii="Helvetica" w:hAnsi="Helvetica"/>
      <w:kern w:val="28"/>
      <w:sz w:val="48"/>
      <w:szCs w:val="48"/>
      <w:lang w:bidi="ar-SA"/>
    </w:rPr>
  </w:style>
  <w:style w:type="character" w:customStyle="1" w:styleId="TitleChar">
    <w:name w:val="Title Char"/>
    <w:basedOn w:val="DefaultParagraphFont"/>
    <w:link w:val="Title"/>
    <w:rsid w:val="00FD1664"/>
    <w:rPr>
      <w:rFonts w:ascii="Helvetica" w:eastAsia="Times New Roman" w:hAnsi="Helvetica" w:cs="Times New Roman"/>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20097">
      <w:bodyDiv w:val="1"/>
      <w:marLeft w:val="0"/>
      <w:marRight w:val="0"/>
      <w:marTop w:val="0"/>
      <w:marBottom w:val="0"/>
      <w:divBdr>
        <w:top w:val="none" w:sz="0" w:space="0" w:color="auto"/>
        <w:left w:val="none" w:sz="0" w:space="0" w:color="auto"/>
        <w:bottom w:val="none" w:sz="0" w:space="0" w:color="auto"/>
        <w:right w:val="none" w:sz="0" w:space="0" w:color="auto"/>
      </w:divBdr>
    </w:div>
    <w:div w:id="1237014307">
      <w:bodyDiv w:val="1"/>
      <w:marLeft w:val="0"/>
      <w:marRight w:val="0"/>
      <w:marTop w:val="0"/>
      <w:marBottom w:val="0"/>
      <w:divBdr>
        <w:top w:val="none" w:sz="0" w:space="0" w:color="auto"/>
        <w:left w:val="none" w:sz="0" w:space="0" w:color="auto"/>
        <w:bottom w:val="none" w:sz="0" w:space="0" w:color="auto"/>
        <w:right w:val="none" w:sz="0" w:space="0" w:color="auto"/>
      </w:divBdr>
    </w:div>
    <w:div w:id="1245455807">
      <w:bodyDiv w:val="1"/>
      <w:marLeft w:val="0"/>
      <w:marRight w:val="0"/>
      <w:marTop w:val="0"/>
      <w:marBottom w:val="0"/>
      <w:divBdr>
        <w:top w:val="none" w:sz="0" w:space="0" w:color="auto"/>
        <w:left w:val="none" w:sz="0" w:space="0" w:color="auto"/>
        <w:bottom w:val="none" w:sz="0" w:space="0" w:color="auto"/>
        <w:right w:val="none" w:sz="0" w:space="0" w:color="auto"/>
      </w:divBdr>
    </w:div>
    <w:div w:id="1270704230">
      <w:bodyDiv w:val="1"/>
      <w:marLeft w:val="0"/>
      <w:marRight w:val="0"/>
      <w:marTop w:val="0"/>
      <w:marBottom w:val="0"/>
      <w:divBdr>
        <w:top w:val="none" w:sz="0" w:space="0" w:color="auto"/>
        <w:left w:val="none" w:sz="0" w:space="0" w:color="auto"/>
        <w:bottom w:val="none" w:sz="0" w:space="0" w:color="auto"/>
        <w:right w:val="none" w:sz="0" w:space="0" w:color="auto"/>
      </w:divBdr>
    </w:div>
    <w:div w:id="1281111818">
      <w:bodyDiv w:val="1"/>
      <w:marLeft w:val="0"/>
      <w:marRight w:val="0"/>
      <w:marTop w:val="0"/>
      <w:marBottom w:val="0"/>
      <w:divBdr>
        <w:top w:val="none" w:sz="0" w:space="0" w:color="auto"/>
        <w:left w:val="none" w:sz="0" w:space="0" w:color="auto"/>
        <w:bottom w:val="none" w:sz="0" w:space="0" w:color="auto"/>
        <w:right w:val="none" w:sz="0" w:space="0" w:color="auto"/>
      </w:divBdr>
    </w:div>
    <w:div w:id="2063288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hyperlink" Target="https://doi.org/10.1007/s11390-019-1960-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seyi.juliana@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20Obike.peter@mouau.edu.ng,%20"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5855</Words>
  <Characters>36126</Characters>
  <Application>Microsoft Office Word</Application>
  <DocSecurity>0</DocSecurity>
  <Lines>1445</Lines>
  <Paragraphs>385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HP</Company>
  <LinksUpToDate>false</LinksUpToDate>
  <CharactersWithSpaces>41596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Software EngLab1</dc:creator>
  <cp:lastModifiedBy>Sanjay Misra</cp:lastModifiedBy>
  <cp:revision>2</cp:revision>
  <dcterms:created xsi:type="dcterms:W3CDTF">2025-01-03T13:47:00Z</dcterms:created>
  <dcterms:modified xsi:type="dcterms:W3CDTF">2025-01-03T13:47:00Z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2020-06-16T00:00:00Z</vt:filetime>
  </property>
  <property fmtid="{D5CDD505-2E9C-101B-9397-08002B2CF9AE}" pid="3" name="Creator">
    <vt:lpwstr>Microsoft® Word 2013</vt:lpwstr>
  </property>
  <property fmtid="{D5CDD505-2E9C-101B-9397-08002B2CF9AE}" pid="4" name="LastSaved">
    <vt:filetime>2021-01-18T00:00:00Z</vt:filetime>
  </property>
  <property fmtid="{D5CDD505-2E9C-101B-9397-08002B2CF9AE}" pid="5" name="GrammarlyDocumentId">
    <vt:lpwstr>f04e5cf74beb1bf945989069502707f5fc47278673021f038d4a3ea95eddbb52</vt:lpwstr>
  </property>
</Properties>
</file>